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2A9A" w14:textId="77777777" w:rsidR="00DF4334" w:rsidRPr="00DF4334" w:rsidRDefault="00DF4334" w:rsidP="0041116D">
      <w:pPr>
        <w:spacing w:after="0"/>
        <w:ind w:left="3888" w:firstLine="1296"/>
      </w:pPr>
      <w:r w:rsidRPr="00DF4334">
        <w:t>PATVIRTINTA</w:t>
      </w:r>
    </w:p>
    <w:p w14:paraId="23CF48C3" w14:textId="77777777" w:rsidR="0041116D" w:rsidRDefault="00DF4334" w:rsidP="0041116D">
      <w:pPr>
        <w:spacing w:after="0"/>
        <w:ind w:left="3888" w:firstLine="1296"/>
        <w:jc w:val="center"/>
      </w:pPr>
      <w:r>
        <w:t>Kupiškio</w:t>
      </w:r>
      <w:r w:rsidRPr="00DF4334">
        <w:t xml:space="preserve"> rajono savivaldybės</w:t>
      </w:r>
      <w:r w:rsidR="0041116D">
        <w:t xml:space="preserve"> a</w:t>
      </w:r>
      <w:r w:rsidRPr="00DF4334">
        <w:t xml:space="preserve">dministracijos </w:t>
      </w:r>
    </w:p>
    <w:p w14:paraId="781454A2" w14:textId="374C9A58" w:rsidR="0041116D" w:rsidRDefault="0041116D" w:rsidP="0041116D">
      <w:pPr>
        <w:spacing w:after="0"/>
        <w:ind w:left="3888" w:firstLine="1296"/>
      </w:pPr>
      <w:r>
        <w:t>d</w:t>
      </w:r>
      <w:r w:rsidR="00DF4334" w:rsidRPr="00DF4334">
        <w:t>irektoriaus</w:t>
      </w:r>
      <w:r>
        <w:t xml:space="preserve"> </w:t>
      </w:r>
      <w:r w:rsidR="00DF4334" w:rsidRPr="00DF4334">
        <w:t>20</w:t>
      </w:r>
      <w:r w:rsidR="00DF4334">
        <w:t>22</w:t>
      </w:r>
      <w:r w:rsidR="00DF4334" w:rsidRPr="00DF4334">
        <w:t xml:space="preserve"> m. </w:t>
      </w:r>
      <w:r w:rsidR="00D713D4">
        <w:t xml:space="preserve">lapkričio 03 </w:t>
      </w:r>
      <w:r w:rsidR="00DF4334" w:rsidRPr="00DF4334">
        <w:t>d.</w:t>
      </w:r>
      <w:r>
        <w:t xml:space="preserve"> </w:t>
      </w:r>
      <w:r w:rsidR="00DF4334" w:rsidRPr="00DF4334">
        <w:t xml:space="preserve">įsakymu </w:t>
      </w:r>
    </w:p>
    <w:p w14:paraId="4066C79A" w14:textId="207ECCFD" w:rsidR="00DF4334" w:rsidRPr="00DF4334" w:rsidRDefault="00DF4334" w:rsidP="00CD3479">
      <w:pPr>
        <w:spacing w:after="0"/>
        <w:ind w:left="3888" w:firstLine="1296"/>
      </w:pPr>
      <w:r w:rsidRPr="00DF4334">
        <w:t xml:space="preserve">Nr. </w:t>
      </w:r>
      <w:r>
        <w:t>ADV</w:t>
      </w:r>
      <w:r w:rsidRPr="00DF4334">
        <w:t>-</w:t>
      </w:r>
      <w:r w:rsidR="00D713D4">
        <w:t>767</w:t>
      </w:r>
    </w:p>
    <w:p w14:paraId="4204363D" w14:textId="77777777" w:rsidR="00DF4334" w:rsidRPr="00DF4334" w:rsidRDefault="00DF4334" w:rsidP="00DF4334">
      <w:r w:rsidRPr="00DF4334">
        <w:t> </w:t>
      </w:r>
    </w:p>
    <w:p w14:paraId="3627B8A2" w14:textId="1C226329" w:rsidR="00DF4334" w:rsidRDefault="0041116D" w:rsidP="0041116D">
      <w:pPr>
        <w:jc w:val="center"/>
        <w:rPr>
          <w:b/>
          <w:bCs/>
        </w:rPr>
      </w:pPr>
      <w:r w:rsidRPr="0041116D">
        <w:rPr>
          <w:b/>
          <w:bCs/>
          <w:caps/>
        </w:rPr>
        <w:t>nekilnojamojo turto PIRKIMO</w:t>
      </w:r>
      <w:r w:rsidR="00091B7E" w:rsidRPr="00091B7E">
        <w:rPr>
          <w:b/>
          <w:bCs/>
        </w:rPr>
        <w:t xml:space="preserve"> SĄLYGŲ APRAŠAS</w:t>
      </w:r>
    </w:p>
    <w:p w14:paraId="49A62DE9" w14:textId="77777777" w:rsidR="00CD3479" w:rsidRPr="00DF4334" w:rsidRDefault="00CD3479" w:rsidP="0041116D">
      <w:pPr>
        <w:jc w:val="center"/>
      </w:pPr>
    </w:p>
    <w:p w14:paraId="5C44B275" w14:textId="77777777" w:rsidR="00091B7E" w:rsidRPr="00091B7E" w:rsidRDefault="00091B7E" w:rsidP="00091B7E">
      <w:pPr>
        <w:spacing w:after="0" w:line="240" w:lineRule="auto"/>
        <w:jc w:val="center"/>
        <w:rPr>
          <w:rFonts w:eastAsia="Times New Roman" w:cs="Times New Roman"/>
          <w:b/>
          <w:bCs/>
          <w:color w:val="000000"/>
          <w:szCs w:val="24"/>
          <w:lang w:eastAsia="lt-LT"/>
        </w:rPr>
      </w:pPr>
      <w:bookmarkStart w:id="0" w:name="part_64ec1f54c023410b8d7afbee5d994541"/>
      <w:bookmarkStart w:id="1" w:name="part_089eeef8925848598264e9ab350f0c68"/>
      <w:bookmarkEnd w:id="0"/>
      <w:bookmarkEnd w:id="1"/>
      <w:r w:rsidRPr="00091B7E">
        <w:rPr>
          <w:rFonts w:eastAsia="Times New Roman" w:cs="Times New Roman"/>
          <w:b/>
          <w:bCs/>
          <w:color w:val="000000"/>
          <w:szCs w:val="24"/>
          <w:lang w:eastAsia="lt-LT"/>
        </w:rPr>
        <w:t>I SKYRIUS</w:t>
      </w:r>
    </w:p>
    <w:p w14:paraId="527F0BE4" w14:textId="77777777" w:rsidR="00091B7E" w:rsidRPr="00091B7E" w:rsidRDefault="00091B7E" w:rsidP="00091B7E">
      <w:pPr>
        <w:spacing w:after="0" w:line="240" w:lineRule="auto"/>
        <w:jc w:val="center"/>
        <w:rPr>
          <w:rFonts w:eastAsia="Times New Roman" w:cs="Times New Roman"/>
          <w:b/>
          <w:bCs/>
          <w:color w:val="000000"/>
          <w:szCs w:val="24"/>
          <w:lang w:eastAsia="lt-LT"/>
        </w:rPr>
      </w:pPr>
      <w:r w:rsidRPr="00091B7E">
        <w:rPr>
          <w:rFonts w:eastAsia="Times New Roman" w:cs="Times New Roman"/>
          <w:b/>
          <w:bCs/>
          <w:color w:val="000000"/>
          <w:szCs w:val="24"/>
          <w:lang w:eastAsia="lt-LT"/>
        </w:rPr>
        <w:t>BENDROSIOS NUOSTATOS</w:t>
      </w:r>
    </w:p>
    <w:p w14:paraId="6023DE55" w14:textId="77777777" w:rsidR="00100489" w:rsidRDefault="00100489" w:rsidP="00135C5B">
      <w:pPr>
        <w:tabs>
          <w:tab w:val="left" w:pos="709"/>
        </w:tabs>
        <w:spacing w:after="0" w:line="360" w:lineRule="auto"/>
        <w:jc w:val="both"/>
        <w:rPr>
          <w:rFonts w:eastAsia="Times New Roman" w:cs="Times New Roman"/>
          <w:b/>
          <w:bCs/>
          <w:color w:val="000000"/>
          <w:szCs w:val="24"/>
          <w:lang w:eastAsia="lt-LT"/>
        </w:rPr>
      </w:pPr>
    </w:p>
    <w:p w14:paraId="3FB3BAA0" w14:textId="549B51F4" w:rsidR="00412340" w:rsidRPr="00091B7E" w:rsidRDefault="00100489" w:rsidP="00412340">
      <w:pPr>
        <w:tabs>
          <w:tab w:val="left" w:pos="1134"/>
        </w:tabs>
        <w:spacing w:after="0" w:line="360" w:lineRule="auto"/>
        <w:ind w:firstLine="1134"/>
        <w:jc w:val="both"/>
        <w:rPr>
          <w:rFonts w:eastAsia="Times New Roman" w:cs="Times New Roman"/>
          <w:szCs w:val="24"/>
        </w:rPr>
      </w:pPr>
      <w:r>
        <w:rPr>
          <w:rFonts w:eastAsia="Times New Roman" w:cs="Times New Roman"/>
          <w:b/>
          <w:bCs/>
          <w:color w:val="000000"/>
          <w:szCs w:val="24"/>
          <w:lang w:eastAsia="lt-LT"/>
        </w:rPr>
        <w:tab/>
      </w:r>
      <w:r w:rsidR="00091B7E" w:rsidRPr="00091B7E">
        <w:rPr>
          <w:rFonts w:eastAsia="Times New Roman" w:cs="Times New Roman"/>
          <w:szCs w:val="24"/>
          <w:lang w:eastAsia="lt-LT"/>
        </w:rPr>
        <w:t xml:space="preserve">1. </w:t>
      </w:r>
      <w:r w:rsidR="00135C5B">
        <w:rPr>
          <w:rFonts w:eastAsia="Times New Roman" w:cs="Times New Roman"/>
          <w:szCs w:val="24"/>
          <w:lang w:eastAsia="lt-LT"/>
        </w:rPr>
        <w:t>Kupiškio</w:t>
      </w:r>
      <w:r w:rsidR="00091B7E" w:rsidRPr="00091B7E">
        <w:rPr>
          <w:rFonts w:eastAsia="Times New Roman" w:cs="Times New Roman"/>
          <w:szCs w:val="24"/>
          <w:lang w:eastAsia="lt-LT"/>
        </w:rPr>
        <w:t xml:space="preserve"> rajono savivaldybės administracija (toliau – Perkančioji organizacija), didindama </w:t>
      </w:r>
      <w:r w:rsidR="00AF722B">
        <w:rPr>
          <w:rFonts w:eastAsia="Times New Roman" w:cs="Times New Roman"/>
          <w:szCs w:val="24"/>
          <w:lang w:eastAsia="lt-LT"/>
        </w:rPr>
        <w:t>S</w:t>
      </w:r>
      <w:r w:rsidR="00091B7E" w:rsidRPr="00091B7E">
        <w:rPr>
          <w:rFonts w:eastAsia="Times New Roman" w:cs="Times New Roman"/>
          <w:szCs w:val="24"/>
          <w:lang w:eastAsia="lt-LT"/>
        </w:rPr>
        <w:t>avivaldybės socialinio būsto fondą, siekdama išplėsti galimybes aprūpinti būstu asmenis ir šeimas, turinčias teisę į socialinio būsto nuomą, siekia įsigyti gyvenamosios paskirties socialinius būstus</w:t>
      </w:r>
      <w:r w:rsidR="00135C5B">
        <w:rPr>
          <w:rFonts w:eastAsia="Times New Roman" w:cs="Times New Roman"/>
          <w:szCs w:val="24"/>
          <w:lang w:eastAsia="lt-LT"/>
        </w:rPr>
        <w:t xml:space="preserve"> Kupiškio</w:t>
      </w:r>
      <w:r w:rsidR="00091B7E" w:rsidRPr="00091B7E">
        <w:rPr>
          <w:rFonts w:eastAsia="Times New Roman" w:cs="Times New Roman"/>
          <w:szCs w:val="24"/>
          <w:lang w:eastAsia="lt-LT"/>
        </w:rPr>
        <w:t xml:space="preserve"> mieste</w:t>
      </w:r>
      <w:r w:rsidR="00135C5B">
        <w:rPr>
          <w:rFonts w:eastAsia="Times New Roman" w:cs="Times New Roman"/>
          <w:szCs w:val="24"/>
          <w:lang w:eastAsia="lt-LT"/>
        </w:rPr>
        <w:t>.</w:t>
      </w:r>
      <w:r w:rsidR="00091B7E" w:rsidRPr="00091B7E">
        <w:rPr>
          <w:rFonts w:eastAsia="Times New Roman" w:cs="Times New Roman"/>
          <w:szCs w:val="24"/>
          <w:lang w:eastAsia="lt-LT"/>
        </w:rPr>
        <w:t xml:space="preserve"> </w:t>
      </w:r>
    </w:p>
    <w:p w14:paraId="6D0B582D" w14:textId="5897CBC6" w:rsidR="00091B7E" w:rsidRPr="00091B7E" w:rsidRDefault="00091B7E" w:rsidP="00412340">
      <w:pPr>
        <w:tabs>
          <w:tab w:val="left" w:pos="851"/>
          <w:tab w:val="left" w:pos="1134"/>
          <w:tab w:val="left" w:pos="1418"/>
        </w:tabs>
        <w:spacing w:after="0" w:line="360" w:lineRule="auto"/>
        <w:ind w:firstLine="1134"/>
        <w:jc w:val="both"/>
        <w:rPr>
          <w:rFonts w:eastAsia="Times New Roman" w:cs="Times New Roman"/>
          <w:szCs w:val="24"/>
        </w:rPr>
      </w:pPr>
      <w:r w:rsidRPr="00091B7E">
        <w:rPr>
          <w:rFonts w:eastAsia="Times New Roman" w:cs="Times New Roman"/>
          <w:szCs w:val="24"/>
        </w:rPr>
        <w:t xml:space="preserve">2. Butai perkami vadovaujantis Žemės, esamų pastatų ar kitų nekilnojamųjų daiktų pirkimų arba nuomos ar teisių į šiuos daiktus įsigijimų tvarkos aprašu, patvirtintu Lietuvos Respublikos Vyriausybės 2017 m. gruodžio 13 d. nutarimu Nr. 1036 „Dėl Žemės, esamų pastatų ar kitų nekilnojamųjų daiktų pirkimų arba nuomos ar teisių į šiuos daiktus įsigijimų tvarkos aprašo patvirtinimo“ (toliau – Tvarkos aprašas). </w:t>
      </w:r>
    </w:p>
    <w:p w14:paraId="67429E32" w14:textId="6B104867" w:rsidR="00091B7E" w:rsidRPr="00091B7E"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rPr>
        <w:t xml:space="preserve">3. </w:t>
      </w:r>
      <w:r w:rsidR="00547A53">
        <w:rPr>
          <w:rFonts w:eastAsia="Times New Roman" w:cs="Times New Roman"/>
          <w:szCs w:val="24"/>
        </w:rPr>
        <w:t>Nekilnojamojo turto</w:t>
      </w:r>
      <w:r w:rsidRPr="00091B7E">
        <w:rPr>
          <w:rFonts w:eastAsia="Times New Roman" w:cs="Times New Roman"/>
          <w:szCs w:val="24"/>
        </w:rPr>
        <w:t xml:space="preserve"> pirkimas (toliau – Pirkimas) vykdomas vadovaujantis Tvarkos aprašu, kitais viešuosius pirkimus reglamentuojančiais teisės aktais bei šiuo </w:t>
      </w:r>
      <w:r w:rsidR="00DD42EE">
        <w:rPr>
          <w:rFonts w:eastAsia="Times New Roman" w:cs="Times New Roman"/>
          <w:szCs w:val="24"/>
        </w:rPr>
        <w:t>N</w:t>
      </w:r>
      <w:r w:rsidR="00547A53" w:rsidRPr="00547A53">
        <w:rPr>
          <w:rFonts w:eastAsia="Times New Roman" w:cs="Times New Roman"/>
          <w:szCs w:val="24"/>
        </w:rPr>
        <w:t>ekilnojamojo turto</w:t>
      </w:r>
      <w:r w:rsidRPr="00091B7E">
        <w:rPr>
          <w:rFonts w:eastAsia="Times New Roman" w:cs="Times New Roman"/>
          <w:szCs w:val="24"/>
        </w:rPr>
        <w:t xml:space="preserve"> pirkimo sąlygų aprašu</w:t>
      </w:r>
      <w:r w:rsidR="00DD42EE">
        <w:rPr>
          <w:rFonts w:eastAsia="Times New Roman" w:cs="Times New Roman"/>
          <w:szCs w:val="24"/>
        </w:rPr>
        <w:t xml:space="preserve"> (toliau – Aprašas)</w:t>
      </w:r>
      <w:r w:rsidRPr="00091B7E">
        <w:rPr>
          <w:rFonts w:eastAsia="Times New Roman" w:cs="Times New Roman"/>
          <w:szCs w:val="24"/>
        </w:rPr>
        <w:t>.</w:t>
      </w:r>
    </w:p>
    <w:p w14:paraId="01BBDB14" w14:textId="64178ACC" w:rsidR="00091B7E" w:rsidRPr="00091B7E"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rPr>
        <w:t xml:space="preserve">4. Pirkimą organizuoja ir vykdo </w:t>
      </w:r>
      <w:r w:rsidR="00135C5B">
        <w:rPr>
          <w:rFonts w:eastAsia="Times New Roman" w:cs="Times New Roman"/>
          <w:szCs w:val="24"/>
        </w:rPr>
        <w:t>Kupiškio</w:t>
      </w:r>
      <w:r w:rsidRPr="00091B7E">
        <w:rPr>
          <w:rFonts w:eastAsia="Times New Roman" w:cs="Times New Roman"/>
          <w:szCs w:val="24"/>
        </w:rPr>
        <w:t xml:space="preserve"> rajono savivaldybės administracijos direktoriaus </w:t>
      </w:r>
      <w:r w:rsidRPr="0030396A">
        <w:rPr>
          <w:rFonts w:eastAsia="Times New Roman" w:cs="Times New Roman"/>
          <w:szCs w:val="24"/>
        </w:rPr>
        <w:t>20</w:t>
      </w:r>
      <w:r w:rsidR="00135C5B" w:rsidRPr="0030396A">
        <w:rPr>
          <w:rFonts w:eastAsia="Times New Roman" w:cs="Times New Roman"/>
          <w:szCs w:val="24"/>
        </w:rPr>
        <w:t>22</w:t>
      </w:r>
      <w:r w:rsidRPr="0030396A">
        <w:rPr>
          <w:rFonts w:eastAsia="Times New Roman" w:cs="Times New Roman"/>
          <w:szCs w:val="24"/>
        </w:rPr>
        <w:t xml:space="preserve"> m. </w:t>
      </w:r>
      <w:r w:rsidR="00135C5B" w:rsidRPr="0030396A">
        <w:rPr>
          <w:rFonts w:eastAsia="Times New Roman" w:cs="Times New Roman"/>
          <w:szCs w:val="24"/>
        </w:rPr>
        <w:t>spalio</w:t>
      </w:r>
      <w:r w:rsidR="0041116D" w:rsidRPr="0030396A">
        <w:rPr>
          <w:rFonts w:eastAsia="Times New Roman" w:cs="Times New Roman"/>
          <w:szCs w:val="24"/>
        </w:rPr>
        <w:t xml:space="preserve"> </w:t>
      </w:r>
      <w:r w:rsidR="0030396A" w:rsidRPr="0030396A">
        <w:rPr>
          <w:rFonts w:eastAsia="Times New Roman" w:cs="Times New Roman"/>
          <w:szCs w:val="24"/>
        </w:rPr>
        <w:t xml:space="preserve">31 </w:t>
      </w:r>
      <w:r w:rsidRPr="0030396A">
        <w:rPr>
          <w:rFonts w:eastAsia="Times New Roman" w:cs="Times New Roman"/>
          <w:szCs w:val="24"/>
        </w:rPr>
        <w:t xml:space="preserve">d. įsakymu Nr. </w:t>
      </w:r>
      <w:r w:rsidR="00135C5B" w:rsidRPr="0030396A">
        <w:rPr>
          <w:rFonts w:eastAsia="Times New Roman" w:cs="Times New Roman"/>
          <w:szCs w:val="24"/>
        </w:rPr>
        <w:t>ADV-</w:t>
      </w:r>
      <w:r w:rsidR="0030396A" w:rsidRPr="0030396A">
        <w:rPr>
          <w:rFonts w:eastAsia="Times New Roman" w:cs="Times New Roman"/>
          <w:szCs w:val="24"/>
        </w:rPr>
        <w:t xml:space="preserve">762 „Dėl </w:t>
      </w:r>
      <w:r w:rsidR="002A79E5">
        <w:rPr>
          <w:rFonts w:eastAsia="Times New Roman" w:cs="Times New Roman"/>
          <w:bCs/>
          <w:szCs w:val="24"/>
        </w:rPr>
        <w:t>P</w:t>
      </w:r>
      <w:r w:rsidR="0030396A" w:rsidRPr="0030396A">
        <w:rPr>
          <w:rFonts w:eastAsia="Times New Roman" w:cs="Times New Roman"/>
          <w:bCs/>
          <w:szCs w:val="24"/>
        </w:rPr>
        <w:t>irkimo komisijos nekilnojamajam turtui įsigyti sudarymo</w:t>
      </w:r>
      <w:r w:rsidR="00A66E90">
        <w:rPr>
          <w:rFonts w:eastAsia="Times New Roman" w:cs="Times New Roman"/>
          <w:bCs/>
          <w:szCs w:val="24"/>
        </w:rPr>
        <w:t xml:space="preserve"> ir</w:t>
      </w:r>
      <w:r w:rsidR="00FE5A66">
        <w:rPr>
          <w:rFonts w:eastAsia="Times New Roman" w:cs="Times New Roman"/>
          <w:bCs/>
          <w:szCs w:val="24"/>
        </w:rPr>
        <w:t xml:space="preserve"> </w:t>
      </w:r>
      <w:r w:rsidR="002A79E5">
        <w:rPr>
          <w:rFonts w:eastAsia="Times New Roman" w:cs="Times New Roman"/>
          <w:bCs/>
          <w:szCs w:val="24"/>
        </w:rPr>
        <w:t>P</w:t>
      </w:r>
      <w:r w:rsidR="00FE5A66" w:rsidRPr="0030396A">
        <w:rPr>
          <w:rFonts w:eastAsia="Times New Roman" w:cs="Times New Roman"/>
          <w:bCs/>
          <w:szCs w:val="24"/>
        </w:rPr>
        <w:t>irkimo komisijos nekilnojamajam turtui įsigyti</w:t>
      </w:r>
      <w:r w:rsidR="00A66E90">
        <w:rPr>
          <w:rFonts w:eastAsia="Times New Roman" w:cs="Times New Roman"/>
          <w:bCs/>
          <w:szCs w:val="24"/>
        </w:rPr>
        <w:t xml:space="preserve"> </w:t>
      </w:r>
      <w:r w:rsidR="00FE5A66">
        <w:rPr>
          <w:rFonts w:eastAsia="Times New Roman" w:cs="Times New Roman"/>
          <w:bCs/>
          <w:szCs w:val="24"/>
        </w:rPr>
        <w:t xml:space="preserve">darbo </w:t>
      </w:r>
      <w:r w:rsidR="00A66E90">
        <w:rPr>
          <w:rFonts w:eastAsia="Times New Roman" w:cs="Times New Roman"/>
          <w:bCs/>
          <w:szCs w:val="24"/>
        </w:rPr>
        <w:t>reglamento patvirtinimo</w:t>
      </w:r>
      <w:r w:rsidR="0030396A" w:rsidRPr="0030396A">
        <w:rPr>
          <w:rFonts w:eastAsia="Times New Roman" w:cs="Times New Roman"/>
          <w:bCs/>
          <w:szCs w:val="24"/>
        </w:rPr>
        <w:t>“</w:t>
      </w:r>
      <w:r w:rsidRPr="0030396A">
        <w:rPr>
          <w:rFonts w:eastAsia="Times New Roman" w:cs="Times New Roman"/>
          <w:szCs w:val="24"/>
        </w:rPr>
        <w:t xml:space="preserve"> sudaryta pirkimo komisija</w:t>
      </w:r>
      <w:r w:rsidR="0041116D">
        <w:rPr>
          <w:rFonts w:eastAsia="Times New Roman" w:cs="Times New Roman"/>
          <w:szCs w:val="24"/>
        </w:rPr>
        <w:t xml:space="preserve"> </w:t>
      </w:r>
      <w:r w:rsidR="0041116D" w:rsidRPr="0041116D">
        <w:rPr>
          <w:rFonts w:eastAsia="Times New Roman" w:cs="Times New Roman"/>
          <w:szCs w:val="24"/>
        </w:rPr>
        <w:t>nekilnojamajam turtui įsigyti</w:t>
      </w:r>
      <w:r w:rsidR="0041116D">
        <w:rPr>
          <w:rFonts w:eastAsia="Times New Roman" w:cs="Times New Roman"/>
          <w:szCs w:val="24"/>
        </w:rPr>
        <w:t xml:space="preserve"> </w:t>
      </w:r>
      <w:r w:rsidRPr="00091B7E">
        <w:rPr>
          <w:rFonts w:eastAsia="Times New Roman" w:cs="Times New Roman"/>
          <w:szCs w:val="24"/>
        </w:rPr>
        <w:t>(toliau – Komisija).</w:t>
      </w:r>
    </w:p>
    <w:p w14:paraId="31C55F4C" w14:textId="752D7706" w:rsidR="00091B7E" w:rsidRPr="00091B7E"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rPr>
        <w:t xml:space="preserve">5. Pirkimas atliekamas laikantis lygiateisiškumo, nediskriminavimo, skaidrumo, abipusio pripažinimo, proporcingumo principų ir konfidencialumo bei nešališkumo reikalavimų. </w:t>
      </w:r>
    </w:p>
    <w:p w14:paraId="7BE5B7FA" w14:textId="6C3C15EA" w:rsidR="00091B7E" w:rsidRPr="00091B7E"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rPr>
        <w:t>6. Kandidatai privalo atid</w:t>
      </w:r>
      <w:r w:rsidRPr="00091B7E">
        <w:rPr>
          <w:rFonts w:eastAsia="Times New Roman" w:cs="Times New Roman" w:hint="eastAsia"/>
          <w:szCs w:val="24"/>
        </w:rPr>
        <w:t>ž</w:t>
      </w:r>
      <w:r w:rsidRPr="00091B7E">
        <w:rPr>
          <w:rFonts w:eastAsia="Times New Roman" w:cs="Times New Roman"/>
          <w:szCs w:val="24"/>
        </w:rPr>
        <w:t>iai perskaityti visus s</w:t>
      </w:r>
      <w:r w:rsidRPr="00091B7E">
        <w:rPr>
          <w:rFonts w:eastAsia="Times New Roman" w:cs="Times New Roman" w:hint="eastAsia"/>
          <w:szCs w:val="24"/>
        </w:rPr>
        <w:t>ą</w:t>
      </w:r>
      <w:r w:rsidRPr="00091B7E">
        <w:rPr>
          <w:rFonts w:eastAsia="Times New Roman" w:cs="Times New Roman"/>
          <w:szCs w:val="24"/>
        </w:rPr>
        <w:t>lyg</w:t>
      </w:r>
      <w:r w:rsidRPr="00091B7E">
        <w:rPr>
          <w:rFonts w:eastAsia="Times New Roman" w:cs="Times New Roman" w:hint="eastAsia"/>
          <w:szCs w:val="24"/>
        </w:rPr>
        <w:t>ų</w:t>
      </w:r>
      <w:r w:rsidRPr="00091B7E">
        <w:rPr>
          <w:rFonts w:eastAsia="Times New Roman" w:cs="Times New Roman"/>
          <w:szCs w:val="24"/>
        </w:rPr>
        <w:t xml:space="preserve"> apra</w:t>
      </w:r>
      <w:r w:rsidRPr="00091B7E">
        <w:rPr>
          <w:rFonts w:eastAsia="Times New Roman" w:cs="Times New Roman" w:hint="eastAsia"/>
          <w:szCs w:val="24"/>
        </w:rPr>
        <w:t>š</w:t>
      </w:r>
      <w:r w:rsidRPr="00091B7E">
        <w:rPr>
          <w:rFonts w:eastAsia="Times New Roman" w:cs="Times New Roman"/>
          <w:szCs w:val="24"/>
        </w:rPr>
        <w:t>o reikalavimus, j</w:t>
      </w:r>
      <w:r w:rsidRPr="00091B7E">
        <w:rPr>
          <w:rFonts w:eastAsia="Times New Roman" w:cs="Times New Roman" w:hint="eastAsia"/>
          <w:szCs w:val="24"/>
        </w:rPr>
        <w:t>ų</w:t>
      </w:r>
      <w:r w:rsidRPr="00091B7E">
        <w:rPr>
          <w:rFonts w:eastAsia="Times New Roman" w:cs="Times New Roman"/>
          <w:szCs w:val="24"/>
        </w:rPr>
        <w:t xml:space="preserve"> priedus ir laikytis jose nustatyt</w:t>
      </w:r>
      <w:r w:rsidRPr="00091B7E">
        <w:rPr>
          <w:rFonts w:eastAsia="Times New Roman" w:cs="Times New Roman" w:hint="eastAsia"/>
          <w:szCs w:val="24"/>
        </w:rPr>
        <w:t>ų</w:t>
      </w:r>
      <w:r w:rsidRPr="00091B7E">
        <w:rPr>
          <w:rFonts w:eastAsia="Times New Roman" w:cs="Times New Roman"/>
          <w:szCs w:val="24"/>
        </w:rPr>
        <w:t xml:space="preserve"> reikalavim</w:t>
      </w:r>
      <w:r w:rsidRPr="00091B7E">
        <w:rPr>
          <w:rFonts w:eastAsia="Times New Roman" w:cs="Times New Roman" w:hint="eastAsia"/>
          <w:szCs w:val="24"/>
        </w:rPr>
        <w:t>ų</w:t>
      </w:r>
      <w:r w:rsidRPr="00091B7E">
        <w:rPr>
          <w:rFonts w:eastAsia="Times New Roman" w:cs="Times New Roman"/>
          <w:szCs w:val="24"/>
        </w:rPr>
        <w:t xml:space="preserve">. </w:t>
      </w:r>
    </w:p>
    <w:p w14:paraId="36CFFC10" w14:textId="5821B235" w:rsidR="00091B7E" w:rsidRPr="00091B7E"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rPr>
        <w:t>7. I</w:t>
      </w:r>
      <w:r w:rsidRPr="00091B7E">
        <w:rPr>
          <w:rFonts w:eastAsia="Times New Roman" w:cs="Times New Roman" w:hint="eastAsia"/>
          <w:szCs w:val="24"/>
        </w:rPr>
        <w:t>š</w:t>
      </w:r>
      <w:r w:rsidRPr="00091B7E">
        <w:rPr>
          <w:rFonts w:eastAsia="Times New Roman" w:cs="Times New Roman"/>
          <w:szCs w:val="24"/>
        </w:rPr>
        <w:t xml:space="preserve">laidos, susijusios su dalyvavimu derybose, kandidatams nekompensuojamos. </w:t>
      </w:r>
    </w:p>
    <w:p w14:paraId="360BF9F1" w14:textId="4BB601AA" w:rsidR="002361E2" w:rsidRDefault="00B166F9" w:rsidP="002361E2">
      <w:pPr>
        <w:tabs>
          <w:tab w:val="left" w:pos="1134"/>
        </w:tabs>
        <w:spacing w:after="0" w:line="360" w:lineRule="auto"/>
        <w:ind w:firstLine="1134"/>
        <w:jc w:val="both"/>
        <w:rPr>
          <w:rFonts w:eastAsia="Times New Roman" w:cs="Times New Roman"/>
          <w:szCs w:val="24"/>
          <w:lang w:eastAsia="lt-LT"/>
        </w:rPr>
      </w:pPr>
      <w:r>
        <w:rPr>
          <w:rFonts w:eastAsia="Times New Roman" w:cs="Times New Roman"/>
          <w:szCs w:val="24"/>
          <w:lang w:eastAsia="lt-LT"/>
        </w:rPr>
        <w:t>8. Apie P</w:t>
      </w:r>
      <w:r w:rsidR="00091B7E" w:rsidRPr="00091B7E">
        <w:rPr>
          <w:rFonts w:eastAsia="Times New Roman" w:cs="Times New Roman"/>
          <w:szCs w:val="24"/>
          <w:lang w:eastAsia="lt-LT"/>
        </w:rPr>
        <w:t>irkimą paske</w:t>
      </w:r>
      <w:r w:rsidR="002361E2">
        <w:rPr>
          <w:rFonts w:eastAsia="Times New Roman" w:cs="Times New Roman"/>
          <w:szCs w:val="24"/>
          <w:lang w:eastAsia="lt-LT"/>
        </w:rPr>
        <w:t>lbiama vietiniame laikraštyje, S</w:t>
      </w:r>
      <w:r w:rsidR="00091B7E" w:rsidRPr="00091B7E">
        <w:rPr>
          <w:rFonts w:eastAsia="Times New Roman" w:cs="Times New Roman"/>
          <w:szCs w:val="24"/>
          <w:lang w:eastAsia="lt-LT"/>
        </w:rPr>
        <w:t xml:space="preserve">avivaldybės interneto svetainėje ir kitose visuomenės informavimo priemonėse. Skelbimų apie nekilnojamųjų daiktų pirkimą </w:t>
      </w:r>
      <w:r w:rsidR="002361E2">
        <w:rPr>
          <w:rFonts w:eastAsia="Times New Roman" w:cs="Times New Roman"/>
          <w:szCs w:val="24"/>
          <w:lang w:eastAsia="lt-LT"/>
        </w:rPr>
        <w:t>turinys visur turi būti tapatus.</w:t>
      </w:r>
    </w:p>
    <w:p w14:paraId="3C4C0704" w14:textId="77777777" w:rsidR="002361E2" w:rsidRDefault="002361E2" w:rsidP="002361E2">
      <w:pPr>
        <w:tabs>
          <w:tab w:val="left" w:pos="1134"/>
        </w:tabs>
        <w:spacing w:after="0" w:line="360" w:lineRule="auto"/>
        <w:ind w:firstLine="1134"/>
        <w:jc w:val="both"/>
        <w:rPr>
          <w:rFonts w:eastAsia="Times New Roman" w:cs="Times New Roman"/>
          <w:szCs w:val="24"/>
          <w:lang w:eastAsia="lt-LT"/>
        </w:rPr>
      </w:pPr>
    </w:p>
    <w:p w14:paraId="206AAF1A" w14:textId="77777777" w:rsidR="002361E2" w:rsidRDefault="002361E2" w:rsidP="002361E2">
      <w:pPr>
        <w:tabs>
          <w:tab w:val="left" w:pos="1134"/>
        </w:tabs>
        <w:spacing w:after="0" w:line="360" w:lineRule="auto"/>
        <w:ind w:firstLine="1134"/>
        <w:jc w:val="both"/>
        <w:rPr>
          <w:rFonts w:eastAsia="Times New Roman" w:cs="Times New Roman"/>
          <w:szCs w:val="24"/>
          <w:lang w:eastAsia="lt-LT"/>
        </w:rPr>
      </w:pPr>
    </w:p>
    <w:p w14:paraId="37CC31D7" w14:textId="77777777" w:rsidR="002361E2" w:rsidRDefault="002361E2" w:rsidP="002361E2">
      <w:pPr>
        <w:tabs>
          <w:tab w:val="left" w:pos="1134"/>
        </w:tabs>
        <w:spacing w:after="0" w:line="360" w:lineRule="auto"/>
        <w:ind w:firstLine="1134"/>
        <w:jc w:val="both"/>
        <w:rPr>
          <w:rFonts w:eastAsia="Times New Roman" w:cs="Times New Roman"/>
          <w:b/>
          <w:szCs w:val="24"/>
          <w:lang w:eastAsia="lt-LT"/>
        </w:rPr>
      </w:pPr>
    </w:p>
    <w:p w14:paraId="487C0AC7" w14:textId="375900C0" w:rsidR="00091B7E" w:rsidRPr="00091B7E" w:rsidRDefault="00091B7E" w:rsidP="00135C5B">
      <w:pPr>
        <w:spacing w:after="0" w:line="240" w:lineRule="auto"/>
        <w:jc w:val="center"/>
        <w:rPr>
          <w:rFonts w:eastAsia="Times New Roman" w:cs="Times New Roman"/>
          <w:b/>
          <w:szCs w:val="24"/>
          <w:lang w:eastAsia="lt-LT"/>
        </w:rPr>
      </w:pPr>
      <w:r w:rsidRPr="00091B7E">
        <w:rPr>
          <w:rFonts w:eastAsia="Times New Roman" w:cs="Times New Roman"/>
          <w:b/>
          <w:szCs w:val="24"/>
          <w:lang w:eastAsia="lt-LT"/>
        </w:rPr>
        <w:lastRenderedPageBreak/>
        <w:t>II SKYRIUS</w:t>
      </w:r>
    </w:p>
    <w:p w14:paraId="59B65B3E" w14:textId="50A356B1" w:rsidR="00091B7E" w:rsidRPr="00091B7E" w:rsidRDefault="00091B7E" w:rsidP="00135C5B">
      <w:pPr>
        <w:spacing w:after="0" w:line="240" w:lineRule="auto"/>
        <w:jc w:val="center"/>
        <w:rPr>
          <w:rFonts w:eastAsia="Times New Roman" w:cs="Times New Roman"/>
          <w:b/>
          <w:szCs w:val="24"/>
          <w:lang w:eastAsia="lt-LT"/>
        </w:rPr>
      </w:pPr>
      <w:r w:rsidRPr="00091B7E">
        <w:rPr>
          <w:rFonts w:eastAsia="Times New Roman" w:cs="Times New Roman"/>
          <w:b/>
          <w:szCs w:val="24"/>
          <w:lang w:eastAsia="lt-LT"/>
        </w:rPr>
        <w:t>PIRKIMO OBJEKTAS IR PRIVALOMIEJI REIKALAVIMAI</w:t>
      </w:r>
    </w:p>
    <w:p w14:paraId="43D74964" w14:textId="77777777" w:rsidR="00091B7E" w:rsidRPr="00091B7E" w:rsidRDefault="00091B7E" w:rsidP="00135C5B">
      <w:pPr>
        <w:spacing w:after="0" w:line="360" w:lineRule="auto"/>
        <w:jc w:val="both"/>
        <w:rPr>
          <w:rFonts w:eastAsia="Times New Roman" w:cs="Times New Roman"/>
          <w:color w:val="000000"/>
          <w:szCs w:val="24"/>
          <w:lang w:eastAsia="lt-LT"/>
        </w:rPr>
      </w:pPr>
      <w:r w:rsidRPr="00091B7E">
        <w:rPr>
          <w:rFonts w:eastAsia="Times New Roman" w:cs="Times New Roman"/>
          <w:color w:val="000000"/>
          <w:szCs w:val="24"/>
          <w:lang w:eastAsia="lt-LT"/>
        </w:rPr>
        <w:t> </w:t>
      </w:r>
    </w:p>
    <w:p w14:paraId="35276270" w14:textId="7634AE64" w:rsidR="00091B7E" w:rsidRPr="00091B7E" w:rsidRDefault="00091B7E" w:rsidP="00412340">
      <w:pPr>
        <w:spacing w:after="0" w:line="360" w:lineRule="auto"/>
        <w:ind w:firstLine="1134"/>
        <w:jc w:val="both"/>
        <w:rPr>
          <w:rFonts w:eastAsia="Times New Roman" w:cs="Times New Roman"/>
          <w:szCs w:val="24"/>
          <w:lang w:eastAsia="lt-LT"/>
        </w:rPr>
      </w:pPr>
      <w:bookmarkStart w:id="2" w:name="part_0b1c5133d517404e9dda44df1f575664"/>
      <w:bookmarkEnd w:id="2"/>
      <w:r w:rsidRPr="00091B7E">
        <w:rPr>
          <w:rFonts w:eastAsia="Times New Roman" w:cs="Times New Roman"/>
          <w:szCs w:val="24"/>
          <w:lang w:eastAsia="lt-LT"/>
        </w:rPr>
        <w:t xml:space="preserve">9.  Pirkimo objektas –  butų, esančių </w:t>
      </w:r>
      <w:r w:rsidR="008B2E4A">
        <w:rPr>
          <w:rFonts w:eastAsia="Times New Roman" w:cs="Times New Roman"/>
          <w:szCs w:val="24"/>
          <w:lang w:eastAsia="lt-LT"/>
        </w:rPr>
        <w:t>Kupiškio</w:t>
      </w:r>
      <w:r w:rsidRPr="00091B7E">
        <w:rPr>
          <w:rFonts w:eastAsia="Times New Roman" w:cs="Times New Roman"/>
          <w:szCs w:val="24"/>
          <w:lang w:eastAsia="lt-LT"/>
        </w:rPr>
        <w:t xml:space="preserve"> mieste</w:t>
      </w:r>
      <w:r w:rsidR="002A79E5">
        <w:rPr>
          <w:rFonts w:eastAsia="Times New Roman" w:cs="Times New Roman"/>
          <w:szCs w:val="24"/>
          <w:lang w:eastAsia="lt-LT"/>
        </w:rPr>
        <w:t>,</w:t>
      </w:r>
      <w:r w:rsidRPr="00091B7E">
        <w:rPr>
          <w:rFonts w:eastAsia="Times New Roman" w:cs="Times New Roman"/>
          <w:szCs w:val="24"/>
          <w:lang w:eastAsia="lt-LT"/>
        </w:rPr>
        <w:t xml:space="preserve"> pirkimas.</w:t>
      </w:r>
    </w:p>
    <w:p w14:paraId="42F825C0" w14:textId="378B373B"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 </w:t>
      </w:r>
      <w:r w:rsidR="002361E2">
        <w:rPr>
          <w:rFonts w:eastAsia="Times New Roman" w:cs="Times New Roman"/>
          <w:szCs w:val="24"/>
          <w:lang w:eastAsia="lt-LT"/>
        </w:rPr>
        <w:t>10. Šiuo P</w:t>
      </w:r>
      <w:r w:rsidRPr="00091B7E">
        <w:rPr>
          <w:rFonts w:eastAsia="Times New Roman" w:cs="Times New Roman"/>
          <w:szCs w:val="24"/>
          <w:lang w:eastAsia="lt-LT"/>
        </w:rPr>
        <w:t xml:space="preserve">irkimo etapu pirkimo objektas yra skaidomas į </w:t>
      </w:r>
      <w:r w:rsidR="0041116D">
        <w:rPr>
          <w:rFonts w:eastAsia="Times New Roman" w:cs="Times New Roman"/>
          <w:szCs w:val="24"/>
          <w:lang w:eastAsia="lt-LT"/>
        </w:rPr>
        <w:t>dvi</w:t>
      </w:r>
      <w:r w:rsidRPr="00091B7E">
        <w:rPr>
          <w:rFonts w:eastAsia="Times New Roman" w:cs="Times New Roman"/>
          <w:szCs w:val="24"/>
          <w:lang w:eastAsia="lt-LT"/>
        </w:rPr>
        <w:t xml:space="preserve"> dalis, todėl kiekvienai daliai tas pats tiekėjas gali pateikti pasiūlymą:</w:t>
      </w:r>
    </w:p>
    <w:p w14:paraId="44CD0008" w14:textId="625E3672"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1-oje dalyje perkami </w:t>
      </w:r>
      <w:r w:rsidRPr="00091B7E">
        <w:rPr>
          <w:rFonts w:eastAsia="Times New Roman" w:cs="Times New Roman"/>
          <w:b/>
          <w:i/>
          <w:color w:val="000000"/>
          <w:szCs w:val="24"/>
          <w:lang w:eastAsia="lt-LT"/>
        </w:rPr>
        <w:t>(</w:t>
      </w:r>
      <w:r w:rsidRPr="00091B7E">
        <w:rPr>
          <w:rFonts w:eastAsia="Times New Roman" w:cs="Times New Roman"/>
          <w:b/>
          <w:i/>
          <w:color w:val="000000"/>
          <w:szCs w:val="24"/>
          <w:u w:val="dotted"/>
          <w:lang w:eastAsia="lt-LT"/>
        </w:rPr>
        <w:t>įrašomas konkretus perkamų butų kiekis šioje dalyje</w:t>
      </w:r>
      <w:r w:rsidRPr="00091B7E">
        <w:rPr>
          <w:rFonts w:eastAsia="Times New Roman" w:cs="Times New Roman"/>
          <w:b/>
          <w:i/>
          <w:color w:val="000000"/>
          <w:szCs w:val="24"/>
          <w:lang w:eastAsia="lt-LT"/>
        </w:rPr>
        <w:t>)</w:t>
      </w:r>
      <w:r w:rsidRPr="00091B7E">
        <w:rPr>
          <w:rFonts w:eastAsia="Times New Roman" w:cs="Times New Roman"/>
          <w:szCs w:val="24"/>
          <w:lang w:eastAsia="lt-LT"/>
        </w:rPr>
        <w:t xml:space="preserve"> vieno kambario butai.</w:t>
      </w:r>
    </w:p>
    <w:p w14:paraId="0786FF1D" w14:textId="535B9C0D"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2-oje dalyje perkami </w:t>
      </w:r>
      <w:r w:rsidRPr="00091B7E">
        <w:rPr>
          <w:rFonts w:eastAsia="Times New Roman" w:cs="Times New Roman"/>
          <w:b/>
          <w:i/>
          <w:color w:val="000000"/>
          <w:szCs w:val="24"/>
          <w:lang w:eastAsia="lt-LT"/>
        </w:rPr>
        <w:t>(</w:t>
      </w:r>
      <w:r w:rsidRPr="00091B7E">
        <w:rPr>
          <w:rFonts w:eastAsia="Times New Roman" w:cs="Times New Roman"/>
          <w:b/>
          <w:i/>
          <w:color w:val="000000"/>
          <w:szCs w:val="24"/>
          <w:u w:val="dotted"/>
          <w:lang w:eastAsia="lt-LT"/>
        </w:rPr>
        <w:t>įrašomas konkretus perkamų butų kiekis šioje dalyje)</w:t>
      </w:r>
      <w:r w:rsidRPr="00091B7E">
        <w:rPr>
          <w:rFonts w:eastAsia="Times New Roman" w:cs="Times New Roman"/>
          <w:i/>
          <w:color w:val="FF0000"/>
          <w:szCs w:val="24"/>
          <w:lang w:eastAsia="lt-LT"/>
        </w:rPr>
        <w:t xml:space="preserve"> </w:t>
      </w:r>
      <w:r w:rsidRPr="00091B7E">
        <w:rPr>
          <w:rFonts w:eastAsia="Times New Roman" w:cs="Times New Roman"/>
          <w:szCs w:val="24"/>
          <w:lang w:eastAsia="lt-LT"/>
        </w:rPr>
        <w:t>dviejų kambarių butai.</w:t>
      </w:r>
    </w:p>
    <w:p w14:paraId="4FC27F69" w14:textId="77777777" w:rsidR="00412340" w:rsidRDefault="00412340" w:rsidP="00412340">
      <w:pPr>
        <w:spacing w:after="0" w:line="360" w:lineRule="auto"/>
        <w:ind w:firstLine="1134"/>
        <w:jc w:val="both"/>
        <w:rPr>
          <w:rFonts w:eastAsia="Times New Roman" w:cs="Times New Roman"/>
          <w:szCs w:val="24"/>
          <w:lang w:eastAsia="lt-LT"/>
        </w:rPr>
      </w:pPr>
      <w:r>
        <w:rPr>
          <w:rFonts w:eastAsia="Times New Roman" w:cs="Times New Roman"/>
          <w:szCs w:val="24"/>
          <w:lang w:eastAsia="lt-LT"/>
        </w:rPr>
        <w:t>11</w:t>
      </w:r>
      <w:r w:rsidR="00091B7E" w:rsidRPr="00091B7E">
        <w:rPr>
          <w:rFonts w:eastAsia="Times New Roman" w:cs="Times New Roman"/>
          <w:szCs w:val="24"/>
          <w:lang w:eastAsia="lt-LT"/>
        </w:rPr>
        <w:t>. Pirkimas atliekamas skelbiamų derybų būdu. Pirkimo tikslas – sudaryti butų pirkimo sutartis.</w:t>
      </w:r>
    </w:p>
    <w:p w14:paraId="42CC37EC" w14:textId="77777777" w:rsidR="00412340"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12. Neperkami butai su bendro naudojimo patalpomis (virtuve, tualetu, dušu, vonia).</w:t>
      </w:r>
    </w:p>
    <w:p w14:paraId="44BD7279" w14:textId="1E4A8267"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13. Neperkami butai, kurių nusidėvėjimas yra didesnis kaip 60 procentų (</w:t>
      </w:r>
      <w:r w:rsidR="002A79E5">
        <w:rPr>
          <w:rFonts w:eastAsia="Times New Roman" w:cs="Times New Roman"/>
          <w:szCs w:val="24"/>
          <w:lang w:eastAsia="lt-LT"/>
        </w:rPr>
        <w:t>v</w:t>
      </w:r>
      <w:r w:rsidRPr="00091B7E">
        <w:rPr>
          <w:rFonts w:eastAsia="Times New Roman" w:cs="Times New Roman"/>
          <w:szCs w:val="24"/>
          <w:lang w:eastAsia="lt-LT"/>
        </w:rPr>
        <w:t>adovaujantis L</w:t>
      </w:r>
      <w:r w:rsidR="002361E2">
        <w:rPr>
          <w:rFonts w:eastAsia="Times New Roman" w:cs="Times New Roman"/>
          <w:szCs w:val="24"/>
          <w:lang w:eastAsia="lt-LT"/>
        </w:rPr>
        <w:t xml:space="preserve">ietuvos </w:t>
      </w:r>
      <w:r w:rsidRPr="00091B7E">
        <w:rPr>
          <w:rFonts w:eastAsia="Times New Roman" w:cs="Times New Roman"/>
          <w:szCs w:val="24"/>
          <w:lang w:eastAsia="lt-LT"/>
        </w:rPr>
        <w:t>R</w:t>
      </w:r>
      <w:r w:rsidR="002361E2">
        <w:rPr>
          <w:rFonts w:eastAsia="Times New Roman" w:cs="Times New Roman"/>
          <w:szCs w:val="24"/>
          <w:lang w:eastAsia="lt-LT"/>
        </w:rPr>
        <w:t xml:space="preserve">espublikos </w:t>
      </w:r>
      <w:r w:rsidRPr="00091B7E">
        <w:rPr>
          <w:rFonts w:eastAsia="Times New Roman" w:cs="Times New Roman"/>
          <w:szCs w:val="24"/>
          <w:lang w:eastAsia="lt-LT"/>
        </w:rPr>
        <w:t xml:space="preserve"> paramos būstui įsigyti ir išsinuomoti įstatymo 9 str. 1 p. 3 d. nuostatomis, teisė į socialinį būstą suteikiama asmeniui, </w:t>
      </w:r>
      <w:r w:rsidRPr="00091B7E">
        <w:rPr>
          <w:rFonts w:eastAsia="Calibri" w:cs="Times New Roman"/>
          <w:szCs w:val="24"/>
        </w:rPr>
        <w:t xml:space="preserve">kuris </w:t>
      </w:r>
      <w:r w:rsidRPr="00091B7E">
        <w:rPr>
          <w:rFonts w:eastAsia="Times New Roman" w:cs="Times New Roman"/>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14:paraId="32DD74DC" w14:textId="13F4979B"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 Reikalavimai, kuriuos turi atitikti parduodami butai:</w:t>
      </w:r>
    </w:p>
    <w:p w14:paraId="74D8DAC9" w14:textId="6AAB7D25"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14.1. vieno kambario buto bendras naudingas plotas turi būti ne mažesnis kaip 2</w:t>
      </w:r>
      <w:r w:rsidR="002F397F">
        <w:rPr>
          <w:rFonts w:eastAsia="Times New Roman" w:cs="Times New Roman"/>
          <w:szCs w:val="24"/>
          <w:lang w:eastAsia="lt-LT"/>
        </w:rPr>
        <w:t>5</w:t>
      </w:r>
      <w:r w:rsidRPr="00091B7E">
        <w:rPr>
          <w:rFonts w:eastAsia="Times New Roman" w:cs="Times New Roman"/>
          <w:szCs w:val="24"/>
          <w:lang w:eastAsia="lt-LT"/>
        </w:rPr>
        <w:t xml:space="preserve"> kv. m ir ne didesnis kaip </w:t>
      </w:r>
      <w:r w:rsidR="002F397F">
        <w:rPr>
          <w:rFonts w:eastAsia="Times New Roman" w:cs="Times New Roman"/>
          <w:szCs w:val="24"/>
          <w:lang w:eastAsia="lt-LT"/>
        </w:rPr>
        <w:t>45</w:t>
      </w:r>
      <w:r w:rsidR="00AA775E">
        <w:rPr>
          <w:rFonts w:eastAsia="Times New Roman" w:cs="Times New Roman"/>
          <w:szCs w:val="24"/>
          <w:lang w:eastAsia="lt-LT"/>
        </w:rPr>
        <w:t xml:space="preserve"> kv. m</w:t>
      </w:r>
      <w:r w:rsidRPr="00091B7E">
        <w:rPr>
          <w:rFonts w:eastAsia="Times New Roman" w:cs="Times New Roman"/>
          <w:szCs w:val="24"/>
          <w:lang w:eastAsia="lt-LT"/>
        </w:rPr>
        <w:t xml:space="preserve">; </w:t>
      </w:r>
    </w:p>
    <w:p w14:paraId="3E4E3A12" w14:textId="35026C26"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14.2. dviejų kambarių buto bendras naudingas plotas turi būti ne mažesnis kaip </w:t>
      </w:r>
      <w:r w:rsidR="008B2E4A">
        <w:rPr>
          <w:rFonts w:eastAsia="Times New Roman" w:cs="Times New Roman"/>
          <w:szCs w:val="24"/>
          <w:lang w:eastAsia="lt-LT"/>
        </w:rPr>
        <w:t>35</w:t>
      </w:r>
      <w:r w:rsidRPr="00091B7E">
        <w:rPr>
          <w:rFonts w:eastAsia="Times New Roman" w:cs="Times New Roman"/>
          <w:szCs w:val="24"/>
          <w:lang w:eastAsia="lt-LT"/>
        </w:rPr>
        <w:t xml:space="preserve"> kv. m ir ne didesnis kaip 5</w:t>
      </w:r>
      <w:r w:rsidR="002F397F">
        <w:rPr>
          <w:rFonts w:eastAsia="Times New Roman" w:cs="Times New Roman"/>
          <w:szCs w:val="24"/>
          <w:lang w:eastAsia="lt-LT"/>
        </w:rPr>
        <w:t>7</w:t>
      </w:r>
      <w:r w:rsidRPr="00091B7E">
        <w:rPr>
          <w:rFonts w:eastAsia="Times New Roman" w:cs="Times New Roman"/>
          <w:szCs w:val="24"/>
          <w:lang w:eastAsia="lt-LT"/>
        </w:rPr>
        <w:t xml:space="preserve"> kv. m;</w:t>
      </w:r>
    </w:p>
    <w:p w14:paraId="3C945ED7" w14:textId="6A8BA7C0"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w:t>
      </w:r>
      <w:r w:rsidR="008B2E4A">
        <w:rPr>
          <w:rFonts w:eastAsia="Times New Roman" w:cs="Times New Roman"/>
          <w:szCs w:val="24"/>
          <w:lang w:eastAsia="lt-LT"/>
        </w:rPr>
        <w:t>3</w:t>
      </w:r>
      <w:r w:rsidRPr="00091B7E">
        <w:rPr>
          <w:rFonts w:eastAsia="Times New Roman" w:cs="Times New Roman"/>
          <w:szCs w:val="24"/>
          <w:lang w:eastAsia="lt-LT"/>
        </w:rPr>
        <w:t xml:space="preserve">. </w:t>
      </w:r>
      <w:r w:rsidR="002A79E5">
        <w:rPr>
          <w:rFonts w:eastAsia="Times New Roman" w:cs="Times New Roman"/>
          <w:szCs w:val="24"/>
          <w:lang w:eastAsia="lt-LT"/>
        </w:rPr>
        <w:t>j</w:t>
      </w:r>
      <w:r w:rsidRPr="00091B7E">
        <w:rPr>
          <w:rFonts w:eastAsia="Times New Roman" w:cs="Times New Roman"/>
          <w:szCs w:val="24"/>
          <w:lang w:eastAsia="lt-LT"/>
        </w:rPr>
        <w:t>eigu pasiūlytų būstų naudingas plotas ar kambarių skaičius neatitinka</w:t>
      </w:r>
      <w:r w:rsidR="00AA775E">
        <w:rPr>
          <w:rFonts w:eastAsia="Times New Roman" w:cs="Times New Roman"/>
          <w:szCs w:val="24"/>
          <w:lang w:eastAsia="lt-LT"/>
        </w:rPr>
        <w:t xml:space="preserve"> pageidaujamo, tačiau atitinka Savivaldybėje p</w:t>
      </w:r>
      <w:r w:rsidRPr="00091B7E">
        <w:rPr>
          <w:rFonts w:eastAsia="Times New Roman" w:cs="Times New Roman"/>
          <w:szCs w:val="24"/>
          <w:lang w:eastAsia="lt-LT"/>
        </w:rPr>
        <w:t>rojekto paraiškos vertinimo metu sudarytame asmenų ir šeimų, turinčių teisę į paramą būstui išsinuomoti, sąraše esančių ir ilgiausiai socialinio būsto nuomos laukiančių asmenų ir šeimų poreikius, tokie pasiūlymai nebus atmetami, tačiau bus vertinami pagal Pirkimo dokumentuose n</w:t>
      </w:r>
      <w:r w:rsidR="00412340">
        <w:rPr>
          <w:rFonts w:eastAsia="Times New Roman" w:cs="Times New Roman"/>
          <w:szCs w:val="24"/>
          <w:lang w:eastAsia="lt-LT"/>
        </w:rPr>
        <w:t xml:space="preserve">ustatytus vertinimo kriterijus. </w:t>
      </w:r>
      <w:r w:rsidRPr="00091B7E">
        <w:rPr>
          <w:rFonts w:eastAsia="Times New Roman" w:cs="Times New Roman"/>
          <w:szCs w:val="24"/>
          <w:lang w:eastAsia="lt-LT"/>
        </w:rPr>
        <w:t>(</w:t>
      </w:r>
      <w:r w:rsidRPr="00091B7E">
        <w:rPr>
          <w:rFonts w:eastAsia="Times New Roman" w:cs="Times New Roman"/>
          <w:i/>
          <w:szCs w:val="24"/>
          <w:lang w:eastAsia="lt-LT"/>
        </w:rPr>
        <w:t>Naudingasis būsto plotas</w:t>
      </w:r>
      <w:r w:rsidRPr="00091B7E">
        <w:rPr>
          <w:rFonts w:eastAsia="Times New Roman" w:cs="Times New Roman"/>
          <w:szCs w:val="24"/>
          <w:lang w:eastAsia="lt-LT"/>
        </w:rPr>
        <w:t xml:space="preserve"> – </w:t>
      </w:r>
      <w:r w:rsidRPr="00091B7E">
        <w:rPr>
          <w:rFonts w:eastAsia="Times New Roman" w:cs="Times New Roman"/>
          <w:i/>
          <w:szCs w:val="24"/>
          <w:lang w:eastAsia="lt-LT"/>
        </w:rPr>
        <w:t>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r w:rsidRPr="00091B7E">
        <w:rPr>
          <w:rFonts w:eastAsia="Times New Roman" w:cs="Times New Roman"/>
          <w:szCs w:val="24"/>
          <w:lang w:eastAsia="lt-LT"/>
        </w:rPr>
        <w:t>);</w:t>
      </w:r>
    </w:p>
    <w:p w14:paraId="07A8C08D" w14:textId="77777777" w:rsidR="00412340" w:rsidRDefault="008B2E4A" w:rsidP="00412340">
      <w:pPr>
        <w:tabs>
          <w:tab w:val="left" w:pos="1134"/>
        </w:tabs>
        <w:spacing w:after="0" w:line="360" w:lineRule="auto"/>
        <w:ind w:firstLine="1134"/>
        <w:jc w:val="both"/>
        <w:rPr>
          <w:rFonts w:eastAsia="Times New Roman" w:cs="Times New Roman"/>
          <w:szCs w:val="24"/>
        </w:rPr>
      </w:pPr>
      <w:r>
        <w:rPr>
          <w:rFonts w:eastAsia="Times New Roman" w:cs="Times New Roman"/>
          <w:szCs w:val="24"/>
          <w:lang w:eastAsia="lt-LT"/>
        </w:rPr>
        <w:t>1</w:t>
      </w:r>
      <w:r w:rsidR="00091B7E" w:rsidRPr="00091B7E">
        <w:rPr>
          <w:rFonts w:eastAsia="Times New Roman" w:cs="Times New Roman"/>
          <w:szCs w:val="24"/>
          <w:lang w:eastAsia="lt-LT"/>
        </w:rPr>
        <w:t>4.</w:t>
      </w:r>
      <w:r>
        <w:rPr>
          <w:rFonts w:eastAsia="Times New Roman" w:cs="Times New Roman"/>
          <w:szCs w:val="24"/>
          <w:lang w:eastAsia="lt-LT"/>
        </w:rPr>
        <w:t>4</w:t>
      </w:r>
      <w:r w:rsidR="00091B7E" w:rsidRPr="00091B7E">
        <w:rPr>
          <w:rFonts w:eastAsia="Times New Roman" w:cs="Times New Roman"/>
          <w:szCs w:val="24"/>
          <w:lang w:eastAsia="lt-LT"/>
        </w:rPr>
        <w:t xml:space="preserve">. </w:t>
      </w:r>
      <w:r w:rsidR="00091B7E" w:rsidRPr="00091B7E">
        <w:rPr>
          <w:rFonts w:eastAsia="Times New Roman" w:cs="Times New Roman"/>
          <w:szCs w:val="24"/>
        </w:rPr>
        <w:t>butas turi būti su visais komunaliniais patogumais (vandentiekis, kanalizacija, centrinis šildymas);</w:t>
      </w:r>
    </w:p>
    <w:p w14:paraId="03A2EB98" w14:textId="6FEFA88D" w:rsidR="00091B7E" w:rsidRPr="00091B7E"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lang w:eastAsia="lt-LT"/>
        </w:rPr>
        <w:t>14.</w:t>
      </w:r>
      <w:r w:rsidR="008B2E4A">
        <w:rPr>
          <w:rFonts w:eastAsia="Times New Roman" w:cs="Times New Roman"/>
          <w:szCs w:val="24"/>
          <w:lang w:eastAsia="lt-LT"/>
        </w:rPr>
        <w:t>5</w:t>
      </w:r>
      <w:r w:rsidRPr="00091B7E">
        <w:rPr>
          <w:rFonts w:eastAsia="Times New Roman" w:cs="Times New Roman"/>
          <w:szCs w:val="24"/>
          <w:lang w:eastAsia="lt-LT"/>
        </w:rPr>
        <w:t xml:space="preserve">. bute turi būti įrengti šalto ir karšto  vandens, elektros energijos, dujų (jeigu jos yra) apskaitos ir kt. prietaisai. </w:t>
      </w:r>
    </w:p>
    <w:p w14:paraId="1C34E935" w14:textId="5822266D"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lastRenderedPageBreak/>
        <w:t>14.</w:t>
      </w:r>
      <w:r w:rsidR="008B2E4A">
        <w:rPr>
          <w:rFonts w:eastAsia="Times New Roman" w:cs="Times New Roman"/>
          <w:szCs w:val="24"/>
          <w:lang w:eastAsia="lt-LT"/>
        </w:rPr>
        <w:t>6</w:t>
      </w:r>
      <w:r w:rsidRPr="00091B7E">
        <w:rPr>
          <w:rFonts w:eastAsia="Times New Roman" w:cs="Times New Roman"/>
          <w:szCs w:val="24"/>
          <w:lang w:eastAsia="lt-LT"/>
        </w:rPr>
        <w:t xml:space="preserve">. siūlomas parduoti butas turi būti geros techninės būklės, tvarkingas, atitikti statybos bei specialiųjų normų (higienos, priešgaisrinės saugos ir kt.) reikalavimus: </w:t>
      </w:r>
    </w:p>
    <w:p w14:paraId="34E35891" w14:textId="242151CE"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w:t>
      </w:r>
      <w:r w:rsidR="008B2E4A">
        <w:rPr>
          <w:rFonts w:eastAsia="Times New Roman" w:cs="Times New Roman"/>
          <w:szCs w:val="24"/>
          <w:lang w:eastAsia="lt-LT"/>
        </w:rPr>
        <w:t>6</w:t>
      </w:r>
      <w:r w:rsidRPr="00091B7E">
        <w:rPr>
          <w:rFonts w:eastAsia="Times New Roman" w:cs="Times New Roman"/>
          <w:szCs w:val="24"/>
          <w:lang w:eastAsia="lt-LT"/>
        </w:rPr>
        <w:t>.1. santechnikos įranga (vamzdynas, vonia arba dušas, klozetas, plautuvė, praustuvas,  vandens maišytuvai turi būti be defektų, nesusidėvėję);</w:t>
      </w:r>
    </w:p>
    <w:p w14:paraId="10C98301" w14:textId="0AAF4DAA"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w:t>
      </w:r>
      <w:r w:rsidR="008B2E4A">
        <w:rPr>
          <w:rFonts w:eastAsia="Times New Roman" w:cs="Times New Roman"/>
          <w:szCs w:val="24"/>
          <w:lang w:eastAsia="lt-LT"/>
        </w:rPr>
        <w:t>6</w:t>
      </w:r>
      <w:r w:rsidRPr="00091B7E">
        <w:rPr>
          <w:rFonts w:eastAsia="Times New Roman" w:cs="Times New Roman"/>
          <w:szCs w:val="24"/>
          <w:lang w:eastAsia="lt-LT"/>
        </w:rPr>
        <w:t>.2. tvarkinga elektros instaliacija, jungtukai, šakutės</w:t>
      </w:r>
      <w:r w:rsidR="002A79E5">
        <w:rPr>
          <w:rFonts w:eastAsia="Times New Roman" w:cs="Times New Roman"/>
          <w:szCs w:val="24"/>
          <w:lang w:eastAsia="lt-LT"/>
        </w:rPr>
        <w:t>,</w:t>
      </w:r>
      <w:r w:rsidRPr="00091B7E">
        <w:rPr>
          <w:rFonts w:eastAsia="Times New Roman" w:cs="Times New Roman"/>
          <w:szCs w:val="24"/>
          <w:lang w:eastAsia="lt-LT"/>
        </w:rPr>
        <w:t xml:space="preserve"> lizdai, be defektų; </w:t>
      </w:r>
    </w:p>
    <w:p w14:paraId="1DB3660D" w14:textId="5C319C52"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w:t>
      </w:r>
      <w:r w:rsidR="008B2E4A">
        <w:rPr>
          <w:rFonts w:eastAsia="Times New Roman" w:cs="Times New Roman"/>
          <w:szCs w:val="24"/>
          <w:lang w:eastAsia="lt-LT"/>
        </w:rPr>
        <w:t>6</w:t>
      </w:r>
      <w:r w:rsidRPr="00091B7E">
        <w:rPr>
          <w:rFonts w:eastAsia="Times New Roman" w:cs="Times New Roman"/>
          <w:szCs w:val="24"/>
          <w:lang w:eastAsia="lt-LT"/>
        </w:rPr>
        <w:t>.3. sienos, lubos ir grindys turi būti tvarkingos, švarios (neturi būti pelėsio);</w:t>
      </w:r>
    </w:p>
    <w:p w14:paraId="065ECC67" w14:textId="7646E787"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w:t>
      </w:r>
      <w:r w:rsidR="008B2E4A">
        <w:rPr>
          <w:rFonts w:eastAsia="Times New Roman" w:cs="Times New Roman"/>
          <w:szCs w:val="24"/>
          <w:lang w:eastAsia="lt-LT"/>
        </w:rPr>
        <w:t>6</w:t>
      </w:r>
      <w:r w:rsidRPr="00091B7E">
        <w:rPr>
          <w:rFonts w:eastAsia="Times New Roman" w:cs="Times New Roman"/>
          <w:szCs w:val="24"/>
          <w:lang w:eastAsia="lt-LT"/>
        </w:rPr>
        <w:t>.4. durys, langai turi būti sandarūs, techniškai tvarkingi su privaloma furnitūra;</w:t>
      </w:r>
    </w:p>
    <w:p w14:paraId="551E4A9A" w14:textId="192D1BE8"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w:t>
      </w:r>
      <w:r w:rsidR="008B2E4A">
        <w:rPr>
          <w:rFonts w:eastAsia="Times New Roman" w:cs="Times New Roman"/>
          <w:szCs w:val="24"/>
          <w:lang w:eastAsia="lt-LT"/>
        </w:rPr>
        <w:t>7</w:t>
      </w:r>
      <w:r w:rsidRPr="00091B7E">
        <w:rPr>
          <w:rFonts w:eastAsia="Times New Roman" w:cs="Times New Roman"/>
          <w:szCs w:val="24"/>
          <w:lang w:eastAsia="lt-LT"/>
        </w:rPr>
        <w:t>. butai perkami kartu su inventorizuotais ir teisiškai įregistruotais butų priklausiniais (rūsiais ir pan.), jei tokie yra, buto kadastro byla turi atitikti esamą buto patalpų padėtį (</w:t>
      </w:r>
      <w:r w:rsidRPr="00091B7E">
        <w:rPr>
          <w:rFonts w:eastAsia="Times New Roman" w:cs="Times New Roman"/>
          <w:i/>
          <w:szCs w:val="24"/>
          <w:lang w:eastAsia="lt-LT"/>
        </w:rPr>
        <w:t>Pastaba: į pasiūlymą įrašyti informaciją, kuri atitinka</w:t>
      </w:r>
      <w:r w:rsidRPr="00091B7E">
        <w:rPr>
          <w:rFonts w:eastAsia="Times New Roman" w:cs="Times New Roman"/>
          <w:i/>
          <w:szCs w:val="24"/>
        </w:rPr>
        <w:t xml:space="preserve"> siūlomo parduoti buto</w:t>
      </w:r>
      <w:r w:rsidRPr="00091B7E">
        <w:rPr>
          <w:rFonts w:eastAsia="Times New Roman" w:cs="Times New Roman"/>
          <w:i/>
          <w:szCs w:val="24"/>
          <w:lang w:eastAsia="lt-LT"/>
        </w:rPr>
        <w:t xml:space="preserve"> Nekilnojamojo turto registro centrinio duomenų banko išrašą</w:t>
      </w:r>
      <w:r w:rsidRPr="00091B7E">
        <w:rPr>
          <w:rFonts w:eastAsia="Times New Roman" w:cs="Times New Roman"/>
          <w:szCs w:val="24"/>
          <w:lang w:eastAsia="lt-LT"/>
        </w:rPr>
        <w:t>)</w:t>
      </w:r>
      <w:r w:rsidR="006563FE">
        <w:rPr>
          <w:rFonts w:eastAsia="Times New Roman" w:cs="Times New Roman"/>
          <w:szCs w:val="24"/>
          <w:lang w:eastAsia="lt-LT"/>
        </w:rPr>
        <w:t>;</w:t>
      </w:r>
    </w:p>
    <w:p w14:paraId="0620CA18" w14:textId="02432F3B"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w:t>
      </w:r>
      <w:r w:rsidR="008B2E4A">
        <w:rPr>
          <w:rFonts w:eastAsia="Times New Roman" w:cs="Times New Roman"/>
          <w:szCs w:val="24"/>
          <w:lang w:eastAsia="lt-LT"/>
        </w:rPr>
        <w:t>8</w:t>
      </w:r>
      <w:r w:rsidRPr="00091B7E">
        <w:rPr>
          <w:rFonts w:eastAsia="Times New Roman" w:cs="Times New Roman"/>
          <w:szCs w:val="24"/>
          <w:lang w:eastAsia="lt-LT"/>
        </w:rPr>
        <w:t>. butą siūlantis parduoti kandidatas pasiūlyme turi nurodyti</w:t>
      </w:r>
      <w:r w:rsidR="002A79E5">
        <w:rPr>
          <w:rFonts w:eastAsia="Times New Roman" w:cs="Times New Roman"/>
          <w:szCs w:val="24"/>
          <w:lang w:eastAsia="lt-LT"/>
        </w:rPr>
        <w:t>,</w:t>
      </w:r>
      <w:r w:rsidRPr="00091B7E">
        <w:rPr>
          <w:rFonts w:eastAsia="Times New Roman" w:cs="Times New Roman"/>
          <w:szCs w:val="24"/>
          <w:lang w:eastAsia="lt-LT"/>
        </w:rPr>
        <w:t xml:space="preserve"> ar butas parduodamas kartu su jam priskirtu žemės sklypu.</w:t>
      </w:r>
    </w:p>
    <w:p w14:paraId="32F5AD85" w14:textId="4192E24C" w:rsid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14.</w:t>
      </w:r>
      <w:r w:rsidR="008B2E4A">
        <w:rPr>
          <w:rFonts w:eastAsia="Times New Roman" w:cs="Times New Roman"/>
          <w:szCs w:val="24"/>
          <w:lang w:eastAsia="lt-LT"/>
        </w:rPr>
        <w:t>9</w:t>
      </w:r>
      <w:r w:rsidRPr="00091B7E">
        <w:rPr>
          <w:rFonts w:eastAsia="Times New Roman" w:cs="Times New Roman"/>
          <w:szCs w:val="24"/>
          <w:lang w:eastAsia="lt-LT"/>
        </w:rPr>
        <w:t>.  siūlomo parduoti buto energetinio naudingumo klasė turi būti ne žemesnė kaip G</w:t>
      </w:r>
      <w:r w:rsidR="006563FE">
        <w:rPr>
          <w:rFonts w:eastAsia="Times New Roman" w:cs="Times New Roman"/>
          <w:szCs w:val="24"/>
          <w:lang w:eastAsia="lt-LT"/>
        </w:rPr>
        <w:t>;</w:t>
      </w:r>
    </w:p>
    <w:p w14:paraId="09D7F4C6" w14:textId="138D80DE" w:rsidR="006563FE" w:rsidRPr="006563FE" w:rsidRDefault="006563FE" w:rsidP="00412340">
      <w:pPr>
        <w:spacing w:after="0" w:line="360" w:lineRule="auto"/>
        <w:ind w:firstLine="1134"/>
        <w:jc w:val="both"/>
        <w:rPr>
          <w:rFonts w:eastAsia="Times New Roman" w:cs="Times New Roman"/>
          <w:szCs w:val="24"/>
          <w:lang w:eastAsia="lt-LT"/>
        </w:rPr>
      </w:pPr>
      <w:r>
        <w:rPr>
          <w:rFonts w:eastAsia="Times New Roman" w:cs="Times New Roman"/>
          <w:szCs w:val="24"/>
          <w:lang w:eastAsia="lt-LT"/>
        </w:rPr>
        <w:t xml:space="preserve">14.10. </w:t>
      </w:r>
      <w:r w:rsidRPr="006563FE">
        <w:rPr>
          <w:rFonts w:eastAsia="Times New Roman" w:cs="Times New Roman"/>
          <w:szCs w:val="24"/>
          <w:lang w:eastAsia="lt-LT"/>
        </w:rPr>
        <w:t xml:space="preserve">perkami </w:t>
      </w:r>
      <w:r w:rsidR="00BA619B">
        <w:rPr>
          <w:rFonts w:eastAsia="Times New Roman" w:cs="Times New Roman"/>
          <w:szCs w:val="24"/>
          <w:lang w:eastAsia="lt-LT"/>
        </w:rPr>
        <w:t>butai</w:t>
      </w:r>
      <w:r w:rsidRPr="006563FE">
        <w:rPr>
          <w:rFonts w:eastAsia="Times New Roman" w:cs="Times New Roman"/>
          <w:szCs w:val="24"/>
          <w:lang w:eastAsia="lt-LT"/>
        </w:rPr>
        <w:t xml:space="preserve"> atnaujintuose (renovuotuose) namuose, </w:t>
      </w:r>
      <w:r w:rsidR="00BA619B">
        <w:rPr>
          <w:rFonts w:eastAsia="Times New Roman" w:cs="Times New Roman"/>
          <w:szCs w:val="24"/>
          <w:lang w:eastAsia="lt-LT"/>
        </w:rPr>
        <w:t xml:space="preserve">kai </w:t>
      </w:r>
      <w:r w:rsidRPr="006563FE">
        <w:rPr>
          <w:rFonts w:eastAsia="Times New Roman" w:cs="Times New Roman"/>
          <w:szCs w:val="24"/>
          <w:lang w:eastAsia="lt-LT"/>
        </w:rPr>
        <w:t>už renovavimo darbus atsiskaityta iki pirkimo–pardavimo sutarties pasirašymo dienos.</w:t>
      </w:r>
    </w:p>
    <w:p w14:paraId="160EA701" w14:textId="21E01643"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15. Buto pirkimo–pardavimo sutarties sudarymo dieną nustatyta tvarka turi būti sumokėti visi mokesčiai už komunalines paslaugas, karštą ir šaltą vandenį, elektros ir šiluminę energiją, dujas, vietinė rinkliava ir kt.</w:t>
      </w:r>
    </w:p>
    <w:p w14:paraId="4B29831E" w14:textId="5191679C"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16. Siūlomi butai negali būti ginčo objektas teisme, įkeisti, areštuoti, su įsipareigojimais kredito įstaigai. Jei būstas pasiūlymo pateikimo metu yra perleistas tretiesiems asmenims, įkeistas ar kitaip suvaržytos jo valdymo ir naudojimo teisės, tokie pasiūlymai bus vertinami pagal Pirkimo dokumentuose numatytus vertinimo  kriterijus, tačiau laimėjus derybas, nuo pirkimo komisijos priimto galutinio sprendimo iki pirkimo sutarties pasirašymo datos, Perkančiajai organizacijai turės būti pateikti pagrindimo dokumentai, kad nėra teisinių ar kitų kliūčių pasiūlytam būstui įsigyti ir numatytoms veikloms jame vykdyti. </w:t>
      </w:r>
    </w:p>
    <w:p w14:paraId="1297E0C1" w14:textId="5240A1FD"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17.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89E6EE7" w14:textId="02F70594" w:rsidR="00BA619B" w:rsidRDefault="00091B7E" w:rsidP="00131D4E">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18. Jei būstas pasiūlymo pateikimo dienai yra neįrengtas</w:t>
      </w:r>
      <w:r w:rsidR="002A79E5">
        <w:rPr>
          <w:rFonts w:eastAsia="Times New Roman" w:cs="Times New Roman"/>
          <w:szCs w:val="24"/>
          <w:lang w:eastAsia="lt-LT"/>
        </w:rPr>
        <w:t xml:space="preserve"> </w:t>
      </w:r>
      <w:r w:rsidRPr="00091B7E">
        <w:rPr>
          <w:rFonts w:eastAsia="Times New Roman" w:cs="Times New Roman"/>
          <w:szCs w:val="24"/>
          <w:lang w:eastAsia="lt-LT"/>
        </w:rPr>
        <w:t>/</w:t>
      </w:r>
      <w:r w:rsidR="002A79E5">
        <w:rPr>
          <w:rFonts w:eastAsia="Times New Roman" w:cs="Times New Roman"/>
          <w:szCs w:val="24"/>
          <w:lang w:eastAsia="lt-LT"/>
        </w:rPr>
        <w:t xml:space="preserve"> </w:t>
      </w:r>
      <w:r w:rsidRPr="00091B7E">
        <w:rPr>
          <w:rFonts w:eastAsia="Times New Roman" w:cs="Times New Roman"/>
          <w:szCs w:val="24"/>
          <w:lang w:eastAsia="lt-LT"/>
        </w:rPr>
        <w:t>remontuotinas, jis turėtų būti įrengtas</w:t>
      </w:r>
      <w:r w:rsidR="002A79E5">
        <w:rPr>
          <w:rFonts w:eastAsia="Times New Roman" w:cs="Times New Roman"/>
          <w:szCs w:val="24"/>
          <w:lang w:eastAsia="lt-LT"/>
        </w:rPr>
        <w:t xml:space="preserve"> </w:t>
      </w:r>
      <w:r w:rsidRPr="00091B7E">
        <w:rPr>
          <w:rFonts w:eastAsia="Times New Roman" w:cs="Times New Roman"/>
          <w:szCs w:val="24"/>
          <w:lang w:eastAsia="lt-LT"/>
        </w:rPr>
        <w:t>/</w:t>
      </w:r>
      <w:r w:rsidR="002A79E5">
        <w:rPr>
          <w:rFonts w:eastAsia="Times New Roman" w:cs="Times New Roman"/>
          <w:szCs w:val="24"/>
          <w:lang w:eastAsia="lt-LT"/>
        </w:rPr>
        <w:t xml:space="preserve"> </w:t>
      </w:r>
      <w:r w:rsidRPr="00091B7E">
        <w:rPr>
          <w:rFonts w:eastAsia="Times New Roman" w:cs="Times New Roman"/>
          <w:szCs w:val="24"/>
          <w:lang w:eastAsia="lt-LT"/>
        </w:rPr>
        <w:t>suremontuotas iki pirkimo</w:t>
      </w:r>
      <w:r w:rsidR="002A79E5">
        <w:rPr>
          <w:rFonts w:eastAsia="Times New Roman" w:cs="Times New Roman"/>
          <w:szCs w:val="24"/>
          <w:lang w:eastAsia="lt-LT"/>
        </w:rPr>
        <w:t>–</w:t>
      </w:r>
      <w:r w:rsidRPr="00091B7E">
        <w:rPr>
          <w:rFonts w:eastAsia="Times New Roman" w:cs="Times New Roman"/>
          <w:szCs w:val="24"/>
          <w:lang w:eastAsia="lt-LT"/>
        </w:rPr>
        <w:t>pardavimo sutartyje nurodytos datos.</w:t>
      </w:r>
    </w:p>
    <w:p w14:paraId="08A45BDB" w14:textId="77777777" w:rsidR="00131D4E" w:rsidRDefault="00131D4E" w:rsidP="00131D4E">
      <w:pPr>
        <w:spacing w:after="0" w:line="360" w:lineRule="auto"/>
        <w:ind w:firstLine="1134"/>
        <w:jc w:val="both"/>
        <w:rPr>
          <w:rFonts w:eastAsia="Times New Roman" w:cs="Times New Roman"/>
          <w:szCs w:val="24"/>
          <w:lang w:eastAsia="lt-LT"/>
        </w:rPr>
      </w:pPr>
    </w:p>
    <w:p w14:paraId="24648A98" w14:textId="77777777" w:rsidR="00131D4E" w:rsidRDefault="00131D4E" w:rsidP="00131D4E">
      <w:pPr>
        <w:spacing w:after="0" w:line="360" w:lineRule="auto"/>
        <w:ind w:firstLine="1134"/>
        <w:jc w:val="both"/>
        <w:rPr>
          <w:rFonts w:eastAsia="Times New Roman" w:cs="Times New Roman"/>
          <w:szCs w:val="24"/>
          <w:lang w:eastAsia="lt-LT"/>
        </w:rPr>
      </w:pPr>
    </w:p>
    <w:p w14:paraId="4025BF3D" w14:textId="77777777" w:rsidR="00131D4E" w:rsidRDefault="00131D4E" w:rsidP="00131D4E">
      <w:pPr>
        <w:spacing w:after="0" w:line="360" w:lineRule="auto"/>
        <w:ind w:firstLine="1134"/>
        <w:jc w:val="both"/>
        <w:rPr>
          <w:rFonts w:eastAsia="Times New Roman" w:cs="Times New Roman"/>
          <w:szCs w:val="24"/>
          <w:lang w:eastAsia="lt-LT"/>
        </w:rPr>
      </w:pPr>
    </w:p>
    <w:p w14:paraId="03264EB9" w14:textId="77777777" w:rsidR="00131D4E" w:rsidRPr="00131D4E" w:rsidRDefault="00131D4E" w:rsidP="00131D4E">
      <w:pPr>
        <w:spacing w:after="0" w:line="360" w:lineRule="auto"/>
        <w:ind w:firstLine="1134"/>
        <w:jc w:val="both"/>
        <w:rPr>
          <w:rFonts w:eastAsia="Times New Roman" w:cs="Times New Roman"/>
          <w:szCs w:val="24"/>
          <w:lang w:eastAsia="lt-LT"/>
        </w:rPr>
      </w:pPr>
    </w:p>
    <w:p w14:paraId="4798E9BD" w14:textId="77777777" w:rsidR="00091B7E" w:rsidRPr="00091B7E" w:rsidRDefault="00091B7E" w:rsidP="008B2E4A">
      <w:pPr>
        <w:spacing w:after="0" w:line="240" w:lineRule="auto"/>
        <w:jc w:val="center"/>
        <w:rPr>
          <w:rFonts w:eastAsia="Times New Roman" w:cs="Times New Roman"/>
          <w:b/>
          <w:color w:val="000000"/>
          <w:szCs w:val="24"/>
          <w:lang w:eastAsia="lt-LT"/>
        </w:rPr>
      </w:pPr>
      <w:r w:rsidRPr="00091B7E">
        <w:rPr>
          <w:rFonts w:eastAsia="Times New Roman" w:cs="Times New Roman"/>
          <w:b/>
          <w:color w:val="000000"/>
          <w:szCs w:val="24"/>
          <w:lang w:eastAsia="lt-LT"/>
        </w:rPr>
        <w:lastRenderedPageBreak/>
        <w:t>III SKYRIUS</w:t>
      </w:r>
    </w:p>
    <w:p w14:paraId="504BD133" w14:textId="77777777" w:rsidR="00091B7E" w:rsidRPr="00091B7E" w:rsidRDefault="00091B7E" w:rsidP="008B2E4A">
      <w:pPr>
        <w:spacing w:after="0" w:line="240" w:lineRule="auto"/>
        <w:jc w:val="center"/>
        <w:rPr>
          <w:rFonts w:eastAsia="Times New Roman" w:cs="Times New Roman"/>
          <w:b/>
          <w:bCs/>
          <w:szCs w:val="24"/>
        </w:rPr>
      </w:pPr>
      <w:r w:rsidRPr="00091B7E">
        <w:rPr>
          <w:rFonts w:eastAsia="Times New Roman" w:cs="Times New Roman"/>
          <w:b/>
          <w:bCs/>
          <w:szCs w:val="24"/>
        </w:rPr>
        <w:t>PIRKIMO DOKUMENTAI IR JŲ TEIKIMAS</w:t>
      </w:r>
    </w:p>
    <w:p w14:paraId="07A584B2" w14:textId="77777777" w:rsidR="00091B7E" w:rsidRPr="00091B7E" w:rsidRDefault="00091B7E" w:rsidP="00135C5B">
      <w:pPr>
        <w:spacing w:after="0" w:line="360" w:lineRule="auto"/>
        <w:jc w:val="both"/>
        <w:rPr>
          <w:rFonts w:eastAsia="Times New Roman" w:cs="Times New Roman"/>
          <w:b/>
          <w:bCs/>
          <w:szCs w:val="24"/>
        </w:rPr>
      </w:pPr>
    </w:p>
    <w:p w14:paraId="73E05B1B" w14:textId="13DCAE68"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19. Kandidat</w:t>
      </w:r>
      <w:r w:rsidR="002A79E5">
        <w:rPr>
          <w:rFonts w:eastAsia="Times New Roman" w:cs="Times New Roman"/>
          <w:szCs w:val="24"/>
          <w:lang w:eastAsia="lt-LT"/>
        </w:rPr>
        <w:t>ų</w:t>
      </w:r>
      <w:r w:rsidRPr="00091B7E">
        <w:rPr>
          <w:rFonts w:eastAsia="Times New Roman" w:cs="Times New Roman"/>
          <w:szCs w:val="24"/>
          <w:lang w:eastAsia="lt-LT"/>
        </w:rPr>
        <w:t xml:space="preserve"> pasiūlymai dalyvauti skelbiamose derybose turi būti pateikti iki skelbime nurodytos dienos. Vėliau pateikti pasiūlymai nebus nagrinėjami.</w:t>
      </w:r>
    </w:p>
    <w:p w14:paraId="3FD9CE85" w14:textId="77777777" w:rsidR="00412340"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 20. Kandidatas pasiūlymą dalyvauti derybose ir kitus dokumentus pateikia lietuvių kalba.</w:t>
      </w:r>
    </w:p>
    <w:p w14:paraId="35424356" w14:textId="21D49744" w:rsidR="00412340" w:rsidRPr="00412340"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 21. Pasiūlymus gali pateikti fiziniai ar juridiniai asmenys.</w:t>
      </w:r>
    </w:p>
    <w:p w14:paraId="17B30309" w14:textId="4A1E1C66" w:rsidR="00091B7E" w:rsidRPr="00412340" w:rsidRDefault="00091B7E" w:rsidP="00412340">
      <w:pPr>
        <w:spacing w:after="0" w:line="360" w:lineRule="auto"/>
        <w:ind w:firstLine="1134"/>
        <w:jc w:val="both"/>
        <w:rPr>
          <w:rFonts w:eastAsia="Times New Roman" w:cs="Times New Roman"/>
          <w:strike/>
          <w:szCs w:val="24"/>
          <w:lang w:eastAsia="lt-LT"/>
        </w:rPr>
      </w:pPr>
      <w:r w:rsidRPr="00091B7E">
        <w:rPr>
          <w:rFonts w:eastAsia="Times New Roman" w:cs="Times New Roman"/>
          <w:szCs w:val="24"/>
          <w:lang w:eastAsia="lt-LT"/>
        </w:rPr>
        <w:t xml:space="preserve">22. Kandidatas, pageidaujantis parduoti butą ir dalyvauti derybose, pateikia Komisijai pasiūlymą raštu, pasirašytą kandidato ar jo įgalioto asmens. </w:t>
      </w:r>
      <w:r w:rsidRPr="00091B7E">
        <w:rPr>
          <w:rFonts w:eastAsia="Times New Roman" w:cs="Times New Roman"/>
          <w:color w:val="000000"/>
          <w:szCs w:val="24"/>
          <w:lang w:eastAsia="lt-LT"/>
        </w:rPr>
        <w:t>Kandidatas pasiūlymą pateikia pagal sąlygų aprašo 1 priede pateiktą formą</w:t>
      </w:r>
      <w:r w:rsidRPr="00091B7E">
        <w:rPr>
          <w:rFonts w:eastAsia="Times New Roman" w:cs="Times New Roman"/>
          <w:szCs w:val="24"/>
          <w:lang w:eastAsia="lt-LT"/>
        </w:rPr>
        <w:t xml:space="preserve">. </w:t>
      </w:r>
    </w:p>
    <w:p w14:paraId="49882ED6" w14:textId="73BBC219"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22.1. Su pasiūlymu kandidatas turi pateikti šiuos dokumentus:</w:t>
      </w:r>
    </w:p>
    <w:p w14:paraId="087994EC" w14:textId="0567C597"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22.1.1. nuosavybę patvirtinančių dokumentų kopij</w:t>
      </w:r>
      <w:r w:rsidR="002A79E5">
        <w:rPr>
          <w:rFonts w:eastAsia="Times New Roman" w:cs="Times New Roman"/>
          <w:szCs w:val="24"/>
          <w:lang w:eastAsia="lt-LT"/>
        </w:rPr>
        <w:t>a</w:t>
      </w:r>
      <w:r w:rsidRPr="00091B7E">
        <w:rPr>
          <w:rFonts w:eastAsia="Times New Roman" w:cs="Times New Roman"/>
          <w:szCs w:val="24"/>
          <w:lang w:eastAsia="lt-LT"/>
        </w:rPr>
        <w:t>s, patvirtint</w:t>
      </w:r>
      <w:r w:rsidR="002A79E5">
        <w:rPr>
          <w:rFonts w:eastAsia="Times New Roman" w:cs="Times New Roman"/>
          <w:szCs w:val="24"/>
          <w:lang w:eastAsia="lt-LT"/>
        </w:rPr>
        <w:t>a</w:t>
      </w:r>
      <w:r w:rsidRPr="00091B7E">
        <w:rPr>
          <w:rFonts w:eastAsia="Times New Roman" w:cs="Times New Roman"/>
          <w:szCs w:val="24"/>
          <w:lang w:eastAsia="lt-LT"/>
        </w:rPr>
        <w:t>s teisės aktų nustatyta tvarka;</w:t>
      </w:r>
    </w:p>
    <w:p w14:paraId="3B52D8A8" w14:textId="0D572847"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22.1.2. kadastro duomenų bylos kopij</w:t>
      </w:r>
      <w:r w:rsidR="002A79E5">
        <w:rPr>
          <w:rFonts w:eastAsia="Times New Roman" w:cs="Times New Roman"/>
          <w:szCs w:val="24"/>
          <w:lang w:eastAsia="lt-LT"/>
        </w:rPr>
        <w:t>ą</w:t>
      </w:r>
      <w:r w:rsidRPr="00091B7E">
        <w:rPr>
          <w:rFonts w:eastAsia="Times New Roman" w:cs="Times New Roman"/>
          <w:szCs w:val="24"/>
          <w:lang w:eastAsia="lt-LT"/>
        </w:rPr>
        <w:t>;</w:t>
      </w:r>
    </w:p>
    <w:p w14:paraId="744E8456" w14:textId="01C0FF48"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22.1.3. 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14:paraId="0337D93F" w14:textId="640E1E88"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22.1.4. bendraturčių sprendimą (sutikimą) parduoti nekilnojamuosius daiktus Lietuvos Respublikos civilinio kodekso 4.79 straipsnio nustatyta tvarka;</w:t>
      </w:r>
    </w:p>
    <w:p w14:paraId="1095FF0F" w14:textId="0CB63C26"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22.1.5. buto energinio naudingumo sertifikato kopija.</w:t>
      </w:r>
    </w:p>
    <w:p w14:paraId="6566ACA1" w14:textId="4D9BFE4B" w:rsidR="00091B7E" w:rsidRPr="00091B7E" w:rsidRDefault="00091B7E" w:rsidP="00412340">
      <w:pPr>
        <w:spacing w:after="0" w:line="360" w:lineRule="auto"/>
        <w:ind w:firstLine="1134"/>
        <w:jc w:val="both"/>
        <w:rPr>
          <w:rFonts w:eastAsia="Calibri" w:cs="Times New Roman"/>
          <w:szCs w:val="24"/>
        </w:rPr>
      </w:pPr>
      <w:r w:rsidRPr="00091B7E">
        <w:rPr>
          <w:rFonts w:eastAsia="Calibri" w:cs="Times New Roman"/>
          <w:szCs w:val="24"/>
        </w:rPr>
        <w:t>23. Jeigu būtina, Perkančioji organizacija gali pareikalauti ir kitų dokumentų</w:t>
      </w:r>
      <w:r w:rsidR="002A79E5">
        <w:rPr>
          <w:rFonts w:eastAsia="Calibri" w:cs="Times New Roman"/>
          <w:szCs w:val="24"/>
        </w:rPr>
        <w:t>,</w:t>
      </w:r>
      <w:r w:rsidRPr="00091B7E">
        <w:rPr>
          <w:rFonts w:eastAsia="Calibri" w:cs="Times New Roman"/>
          <w:szCs w:val="24"/>
        </w:rPr>
        <w:t xml:space="preserve"> susijusių su pirkimo procedūra</w:t>
      </w:r>
      <w:r w:rsidR="002A79E5">
        <w:rPr>
          <w:rFonts w:eastAsia="Calibri" w:cs="Times New Roman"/>
          <w:szCs w:val="24"/>
        </w:rPr>
        <w:t>.</w:t>
      </w:r>
    </w:p>
    <w:p w14:paraId="2EF98697" w14:textId="78922161"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Calibri" w:cs="Times New Roman"/>
          <w:color w:val="000000"/>
          <w:szCs w:val="24"/>
        </w:rPr>
        <w:t>24. Kandidatas privalo nurodyti jo pasiūlyme esančią konfidencialią informaciją. Pasiūlyme nurodyta nekilnojamojo daikto kaina negali būti konfidenciali.</w:t>
      </w:r>
    </w:p>
    <w:p w14:paraId="35AD0A20" w14:textId="7A18AAAB" w:rsidR="00091B7E" w:rsidRPr="00091B7E" w:rsidRDefault="00091B7E" w:rsidP="00412340">
      <w:pPr>
        <w:spacing w:after="0" w:line="360" w:lineRule="auto"/>
        <w:ind w:firstLine="1134"/>
        <w:jc w:val="both"/>
        <w:rPr>
          <w:rFonts w:eastAsia="Times New Roman" w:cs="Times New Roman"/>
          <w:color w:val="000000"/>
          <w:szCs w:val="24"/>
          <w:lang w:eastAsia="lt-LT"/>
        </w:rPr>
      </w:pPr>
      <w:r w:rsidRPr="00091B7E">
        <w:rPr>
          <w:rFonts w:eastAsia="Times New Roman" w:cs="Times New Roman"/>
          <w:szCs w:val="24"/>
          <w:lang w:eastAsia="lt-LT"/>
        </w:rPr>
        <w:t xml:space="preserve">  25. </w:t>
      </w:r>
      <w:r w:rsidRPr="00091B7E">
        <w:rPr>
          <w:rFonts w:eastAsia="Times New Roman" w:cs="Times New Roman"/>
          <w:color w:val="000000"/>
          <w:szCs w:val="24"/>
          <w:lang w:eastAsia="lt-LT"/>
        </w:rPr>
        <w:t xml:space="preserve">Kandidatai pasiūlymo formas gali gauti </w:t>
      </w:r>
      <w:r w:rsidR="008B2E4A">
        <w:rPr>
          <w:rFonts w:eastAsia="Times New Roman" w:cs="Times New Roman"/>
          <w:color w:val="000000"/>
          <w:szCs w:val="24"/>
          <w:lang w:eastAsia="lt-LT"/>
        </w:rPr>
        <w:t>Kupiškio</w:t>
      </w:r>
      <w:r w:rsidRPr="00091B7E">
        <w:rPr>
          <w:rFonts w:eastAsia="Times New Roman" w:cs="Times New Roman"/>
          <w:color w:val="000000"/>
          <w:szCs w:val="24"/>
          <w:lang w:eastAsia="lt-LT"/>
        </w:rPr>
        <w:t xml:space="preserve"> rajono savivaldybės administracijoje </w:t>
      </w:r>
      <w:r w:rsidR="00ED36C6">
        <w:rPr>
          <w:rFonts w:eastAsia="Times New Roman" w:cs="Times New Roman"/>
          <w:color w:val="000000"/>
          <w:szCs w:val="24"/>
          <w:lang w:eastAsia="lt-LT"/>
        </w:rPr>
        <w:t>Kupiškio m., Vytauto g.</w:t>
      </w:r>
      <w:r w:rsidR="00CD3479">
        <w:rPr>
          <w:rFonts w:eastAsia="Times New Roman" w:cs="Times New Roman"/>
          <w:color w:val="000000"/>
          <w:szCs w:val="24"/>
          <w:lang w:eastAsia="lt-LT"/>
        </w:rPr>
        <w:t xml:space="preserve"> </w:t>
      </w:r>
      <w:r w:rsidR="00ED36C6">
        <w:rPr>
          <w:rFonts w:eastAsia="Times New Roman" w:cs="Times New Roman"/>
          <w:color w:val="000000"/>
          <w:szCs w:val="24"/>
          <w:lang w:eastAsia="lt-LT"/>
        </w:rPr>
        <w:t>2, 213 kabinet</w:t>
      </w:r>
      <w:r w:rsidR="002A79E5">
        <w:rPr>
          <w:rFonts w:eastAsia="Times New Roman" w:cs="Times New Roman"/>
          <w:color w:val="000000"/>
          <w:szCs w:val="24"/>
          <w:lang w:eastAsia="lt-LT"/>
        </w:rPr>
        <w:t>e</w:t>
      </w:r>
      <w:r w:rsidR="00ED36C6">
        <w:rPr>
          <w:rFonts w:eastAsia="Times New Roman" w:cs="Times New Roman"/>
          <w:color w:val="000000"/>
          <w:szCs w:val="24"/>
          <w:lang w:eastAsia="lt-LT"/>
        </w:rPr>
        <w:t xml:space="preserve"> arba internete </w:t>
      </w:r>
      <w:r w:rsidRPr="00091B7E">
        <w:rPr>
          <w:rFonts w:eastAsia="Times New Roman" w:cs="Times New Roman"/>
          <w:color w:val="000000"/>
          <w:szCs w:val="24"/>
          <w:lang w:eastAsia="lt-LT"/>
        </w:rPr>
        <w:t xml:space="preserve">adresu </w:t>
      </w:r>
      <w:hyperlink r:id="rId5" w:history="1">
        <w:r w:rsidR="00ED36C6" w:rsidRPr="008A3EF4">
          <w:rPr>
            <w:rStyle w:val="Hipersaitas"/>
            <w:rFonts w:eastAsia="Times New Roman" w:cs="Times New Roman"/>
            <w:szCs w:val="24"/>
            <w:lang w:eastAsia="lt-LT"/>
          </w:rPr>
          <w:t>www.kupiskis.lt</w:t>
        </w:r>
      </w:hyperlink>
      <w:r w:rsidRPr="00091B7E">
        <w:rPr>
          <w:rFonts w:eastAsia="Times New Roman" w:cs="Times New Roman"/>
          <w:color w:val="000000"/>
          <w:szCs w:val="24"/>
          <w:lang w:eastAsia="lt-LT"/>
        </w:rPr>
        <w:t xml:space="preserve"> </w:t>
      </w:r>
      <w:r w:rsidRPr="00091B7E">
        <w:rPr>
          <w:rFonts w:eastAsia="Times New Roman" w:cs="Times New Roman"/>
          <w:szCs w:val="24"/>
          <w:lang w:eastAsia="lt-LT"/>
        </w:rPr>
        <w:t xml:space="preserve">(skiltyje </w:t>
      </w:r>
      <w:r w:rsidR="00547A53">
        <w:rPr>
          <w:rFonts w:eastAsia="Times New Roman" w:cs="Times New Roman"/>
          <w:szCs w:val="24"/>
          <w:lang w:eastAsia="lt-LT"/>
        </w:rPr>
        <w:t>„Veiklos sritys&gt;Būstas</w:t>
      </w:r>
      <w:r w:rsidRPr="00091B7E">
        <w:rPr>
          <w:rFonts w:eastAsia="Times New Roman" w:cs="Times New Roman"/>
          <w:szCs w:val="24"/>
          <w:lang w:eastAsia="lt-LT"/>
        </w:rPr>
        <w:t>“)</w:t>
      </w:r>
      <w:r w:rsidRPr="00091B7E">
        <w:rPr>
          <w:rFonts w:eastAsia="Times New Roman" w:cs="Times New Roman"/>
          <w:color w:val="000000"/>
          <w:szCs w:val="24"/>
          <w:lang w:eastAsia="lt-LT"/>
        </w:rPr>
        <w:t xml:space="preserve">. </w:t>
      </w:r>
      <w:r w:rsidR="00B4087F">
        <w:rPr>
          <w:rFonts w:eastAsia="Times New Roman" w:cs="Times New Roman"/>
          <w:color w:val="000000"/>
          <w:szCs w:val="24"/>
          <w:lang w:eastAsia="lt-LT"/>
        </w:rPr>
        <w:t>A</w:t>
      </w:r>
      <w:r w:rsidRPr="00091B7E">
        <w:rPr>
          <w:rFonts w:eastAsia="Times New Roman" w:cs="Times New Roman"/>
          <w:color w:val="000000"/>
          <w:szCs w:val="24"/>
          <w:lang w:eastAsia="lt-LT"/>
        </w:rPr>
        <w:t xml:space="preserve">prašas paskelbtas internete adresu </w:t>
      </w:r>
      <w:hyperlink r:id="rId6" w:history="1">
        <w:r w:rsidR="00ED36C6" w:rsidRPr="008A3EF4">
          <w:rPr>
            <w:rStyle w:val="Hipersaitas"/>
            <w:rFonts w:eastAsia="Times New Roman" w:cs="Times New Roman"/>
            <w:szCs w:val="24"/>
            <w:lang w:eastAsia="lt-LT"/>
          </w:rPr>
          <w:t>www.kupiskis.lt</w:t>
        </w:r>
      </w:hyperlink>
      <w:r w:rsidRPr="00091B7E">
        <w:rPr>
          <w:rFonts w:eastAsia="Times New Roman" w:cs="Times New Roman"/>
          <w:color w:val="000000"/>
          <w:szCs w:val="24"/>
          <w:lang w:eastAsia="lt-LT"/>
        </w:rPr>
        <w:t xml:space="preserve">. </w:t>
      </w:r>
    </w:p>
    <w:p w14:paraId="4A6A3B1A" w14:textId="1A14BAAE" w:rsidR="00091B7E" w:rsidRPr="00091B7E" w:rsidRDefault="00091B7E" w:rsidP="00412340">
      <w:pPr>
        <w:spacing w:after="0" w:line="360" w:lineRule="auto"/>
        <w:ind w:firstLine="1134"/>
        <w:jc w:val="both"/>
        <w:rPr>
          <w:rFonts w:eastAsia="Times New Roman" w:cs="Times New Roman"/>
          <w:color w:val="000000"/>
          <w:szCs w:val="24"/>
          <w:lang w:eastAsia="lt-LT"/>
        </w:rPr>
      </w:pPr>
      <w:r w:rsidRPr="00091B7E">
        <w:rPr>
          <w:rFonts w:eastAsia="Times New Roman" w:cs="Times New Roman"/>
          <w:szCs w:val="24"/>
          <w:lang w:eastAsia="lt-LT"/>
        </w:rPr>
        <w:t xml:space="preserve">26. </w:t>
      </w:r>
      <w:r w:rsidRPr="00091B7E">
        <w:rPr>
          <w:rFonts w:eastAsia="Times New Roman" w:cs="Times New Roman"/>
          <w:color w:val="000000"/>
          <w:szCs w:val="24"/>
          <w:lang w:eastAsia="lt-LT"/>
        </w:rPr>
        <w:t>Pasiūlymai su</w:t>
      </w:r>
      <w:r w:rsidRPr="00091B7E">
        <w:rPr>
          <w:rFonts w:ascii="Calibri" w:eastAsia="Calibri" w:hAnsi="Calibri" w:cs="Times New Roman"/>
          <w:sz w:val="22"/>
        </w:rPr>
        <w:t xml:space="preserve"> </w:t>
      </w:r>
      <w:r w:rsidRPr="00091B7E">
        <w:rPr>
          <w:rFonts w:eastAsia="Times New Roman" w:cs="Times New Roman"/>
          <w:color w:val="000000"/>
          <w:szCs w:val="24"/>
          <w:lang w:eastAsia="lt-LT"/>
        </w:rPr>
        <w:t>parduodamo buto dokumentų kopijomis priimami</w:t>
      </w:r>
      <w:r w:rsidRPr="00091B7E">
        <w:rPr>
          <w:rFonts w:ascii="Calibri" w:eastAsia="Calibri" w:hAnsi="Calibri" w:cs="Times New Roman"/>
          <w:sz w:val="22"/>
        </w:rPr>
        <w:t xml:space="preserve"> </w:t>
      </w:r>
      <w:r w:rsidR="00ED36C6" w:rsidRPr="00ED36C6">
        <w:rPr>
          <w:rFonts w:eastAsia="Times New Roman" w:cs="Times New Roman"/>
          <w:color w:val="000000"/>
          <w:szCs w:val="24"/>
          <w:lang w:eastAsia="lt-LT"/>
        </w:rPr>
        <w:t>Kupiškio rajono savivaldybės administracijoje Kupiškio m., Vytauto g.</w:t>
      </w:r>
      <w:r w:rsidR="00CB7A7E">
        <w:rPr>
          <w:rFonts w:eastAsia="Times New Roman" w:cs="Times New Roman"/>
          <w:color w:val="000000"/>
          <w:szCs w:val="24"/>
          <w:lang w:eastAsia="lt-LT"/>
        </w:rPr>
        <w:t xml:space="preserve"> </w:t>
      </w:r>
      <w:r w:rsidR="00ED36C6" w:rsidRPr="00ED36C6">
        <w:rPr>
          <w:rFonts w:eastAsia="Times New Roman" w:cs="Times New Roman"/>
          <w:color w:val="000000"/>
          <w:szCs w:val="24"/>
          <w:lang w:eastAsia="lt-LT"/>
        </w:rPr>
        <w:t xml:space="preserve">2, </w:t>
      </w:r>
      <w:r w:rsidR="00ED36C6">
        <w:rPr>
          <w:rFonts w:eastAsia="Times New Roman" w:cs="Times New Roman"/>
          <w:color w:val="000000"/>
          <w:szCs w:val="24"/>
          <w:lang w:eastAsia="lt-LT"/>
        </w:rPr>
        <w:t>101</w:t>
      </w:r>
      <w:r w:rsidR="00ED36C6" w:rsidRPr="00ED36C6">
        <w:rPr>
          <w:rFonts w:eastAsia="Times New Roman" w:cs="Times New Roman"/>
          <w:color w:val="000000"/>
          <w:szCs w:val="24"/>
          <w:lang w:eastAsia="lt-LT"/>
        </w:rPr>
        <w:t xml:space="preserve"> kabinet</w:t>
      </w:r>
      <w:r w:rsidR="002A79E5">
        <w:rPr>
          <w:rFonts w:eastAsia="Times New Roman" w:cs="Times New Roman"/>
          <w:color w:val="000000"/>
          <w:szCs w:val="24"/>
          <w:lang w:eastAsia="lt-LT"/>
        </w:rPr>
        <w:t>e</w:t>
      </w:r>
      <w:r w:rsidRPr="00091B7E">
        <w:rPr>
          <w:rFonts w:eastAsia="Times New Roman" w:cs="Times New Roman"/>
          <w:color w:val="000000"/>
          <w:szCs w:val="24"/>
          <w:lang w:eastAsia="lt-LT"/>
        </w:rPr>
        <w:t xml:space="preserve"> iki </w:t>
      </w:r>
      <w:r w:rsidRPr="0041116D">
        <w:rPr>
          <w:rFonts w:eastAsia="Times New Roman" w:cs="Times New Roman"/>
          <w:bCs/>
          <w:i/>
          <w:color w:val="000000"/>
          <w:szCs w:val="24"/>
          <w:u w:val="dotted"/>
          <w:lang w:eastAsia="lt-LT"/>
        </w:rPr>
        <w:t>(nurodoma konkreti data ir laikas).</w:t>
      </w:r>
      <w:r w:rsidRPr="0041116D">
        <w:rPr>
          <w:rFonts w:eastAsia="Times New Roman" w:cs="Times New Roman"/>
          <w:bCs/>
          <w:color w:val="000000"/>
          <w:szCs w:val="24"/>
          <w:lang w:eastAsia="lt-LT"/>
        </w:rPr>
        <w:t xml:space="preserve"> </w:t>
      </w:r>
    </w:p>
    <w:p w14:paraId="686A273D" w14:textId="7484D9C3" w:rsidR="00091B7E" w:rsidRPr="00091B7E" w:rsidRDefault="00091B7E" w:rsidP="00412340">
      <w:pPr>
        <w:spacing w:after="0" w:line="360" w:lineRule="auto"/>
        <w:ind w:firstLine="1134"/>
        <w:jc w:val="both"/>
        <w:rPr>
          <w:rFonts w:eastAsia="Times New Roman" w:cs="Times New Roman"/>
          <w:color w:val="000000"/>
          <w:szCs w:val="24"/>
          <w:lang w:eastAsia="lt-LT"/>
        </w:rPr>
      </w:pPr>
      <w:r w:rsidRPr="00091B7E">
        <w:rPr>
          <w:rFonts w:eastAsia="Times New Roman" w:cs="Times New Roman"/>
          <w:color w:val="000000"/>
          <w:szCs w:val="24"/>
          <w:lang w:eastAsia="lt-LT"/>
        </w:rPr>
        <w:t xml:space="preserve">27. </w:t>
      </w:r>
      <w:r w:rsidRPr="00091B7E">
        <w:rPr>
          <w:rFonts w:eastAsia="Calibri" w:cs="Times New Roman"/>
          <w:color w:val="000000"/>
          <w:szCs w:val="24"/>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B74D8DA" w14:textId="77777777" w:rsidR="002A79E5" w:rsidRDefault="002A79E5" w:rsidP="00412340">
      <w:pPr>
        <w:spacing w:after="0" w:line="360" w:lineRule="auto"/>
        <w:ind w:firstLine="1134"/>
        <w:jc w:val="both"/>
        <w:rPr>
          <w:rFonts w:eastAsia="Times New Roman" w:cs="Times New Roman"/>
          <w:color w:val="000000"/>
          <w:szCs w:val="24"/>
          <w:lang w:eastAsia="lt-LT"/>
        </w:rPr>
      </w:pPr>
    </w:p>
    <w:p w14:paraId="4B704459" w14:textId="1F92B080" w:rsidR="00091B7E" w:rsidRPr="00091B7E" w:rsidRDefault="00091B7E" w:rsidP="00412340">
      <w:pPr>
        <w:spacing w:after="0" w:line="360" w:lineRule="auto"/>
        <w:ind w:firstLine="1134"/>
        <w:jc w:val="both"/>
        <w:rPr>
          <w:rFonts w:eastAsia="Times New Roman" w:cs="Times New Roman"/>
          <w:color w:val="000000"/>
          <w:szCs w:val="24"/>
          <w:lang w:eastAsia="lt-LT"/>
        </w:rPr>
      </w:pPr>
      <w:r w:rsidRPr="00091B7E">
        <w:rPr>
          <w:rFonts w:eastAsia="Times New Roman" w:cs="Times New Roman"/>
          <w:color w:val="000000"/>
          <w:szCs w:val="24"/>
          <w:lang w:eastAsia="lt-LT"/>
        </w:rPr>
        <w:lastRenderedPageBreak/>
        <w:t>28. Pasiūlymai su parduodamo buto dokumentų kopijomis privalo būti pateikiami užklijuotame voke su atitinkamu užrašu „1 kambario butų pirkimai“, „2 kambarių butų pirkimai</w:t>
      </w:r>
      <w:r w:rsidR="002A79E5">
        <w:rPr>
          <w:rFonts w:eastAsia="Times New Roman" w:cs="Times New Roman"/>
          <w:color w:val="000000"/>
          <w:szCs w:val="24"/>
          <w:lang w:eastAsia="lt-LT"/>
        </w:rPr>
        <w:t>“</w:t>
      </w:r>
      <w:r w:rsidRPr="00091B7E">
        <w:rPr>
          <w:rFonts w:eastAsia="Times New Roman" w:cs="Times New Roman"/>
          <w:color w:val="000000"/>
          <w:szCs w:val="24"/>
          <w:lang w:eastAsia="lt-LT"/>
        </w:rPr>
        <w:t>, ant voko nurodami kandidato rekvizitai (vardas, pavardė, adresas ir telefono numeris; įmonės pavadinimas, adresas ir telefono Nr.).</w:t>
      </w:r>
    </w:p>
    <w:p w14:paraId="2CFAE778" w14:textId="3319E7DE" w:rsidR="00091B7E" w:rsidRPr="00091B7E" w:rsidRDefault="00091B7E" w:rsidP="00412340">
      <w:pPr>
        <w:spacing w:after="0" w:line="360" w:lineRule="auto"/>
        <w:ind w:firstLine="1134"/>
        <w:jc w:val="both"/>
        <w:rPr>
          <w:rFonts w:ascii="Calibri" w:eastAsia="Calibri" w:hAnsi="Calibri" w:cs="Times New Roman"/>
          <w:sz w:val="22"/>
        </w:rPr>
      </w:pPr>
      <w:r w:rsidRPr="00091B7E">
        <w:rPr>
          <w:rFonts w:eastAsia="Times New Roman" w:cs="Times New Roman"/>
          <w:szCs w:val="24"/>
          <w:lang w:eastAsia="lt-LT"/>
        </w:rPr>
        <w:t>29. Kandidatas iki galutinio pasiūlymo pateikimo termino nurodyto skelbime turi teisę pakeisti, papildyti arba atšaukti savo pasiūlymą. Toks pakeitimas arba pranešimas, kad pasiūlymas yra atšaukiamas, pripažįstamas galiojančiu, jeigu Perkančioji organizacija jį gauna raštu iki pasiūlymų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Pr="00091B7E">
        <w:rPr>
          <w:rFonts w:ascii="Calibri" w:eastAsia="Calibri" w:hAnsi="Calibri" w:cs="Times New Roman"/>
          <w:sz w:val="22"/>
        </w:rPr>
        <w:t xml:space="preserve"> </w:t>
      </w:r>
    </w:p>
    <w:p w14:paraId="5BB3D3BD" w14:textId="77777777" w:rsidR="00412340"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30. Perkančioji organizacija neatsako už pašto vėlavimus ar kitus nenumatytus atvejus, dėl kurių pasiūlymai nebuvo gauti ar gauti pavėluotai. Jeigu kandidato pasiūlymas ir parduodamų nekilnojamųjų daiktų dokumentai gaunami pasibaigus Perkančiosios organizacijos skelbime nustatytam terminui, šie dokumentai grąžinami juos pateikusiam kandidatui registruotu paštu.</w:t>
      </w:r>
    </w:p>
    <w:p w14:paraId="6E34629B" w14:textId="1823ABAB"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31. </w:t>
      </w:r>
      <w:r w:rsidRPr="00091B7E">
        <w:rPr>
          <w:rFonts w:eastAsia="Times New Roman" w:cs="Times New Roman"/>
          <w:szCs w:val="24"/>
        </w:rPr>
        <w:t>Dėl išsamesnės informacijos prašome kreiptis telefonu  8 </w:t>
      </w:r>
      <w:r w:rsidR="00ED36C6">
        <w:rPr>
          <w:rFonts w:eastAsia="Times New Roman" w:cs="Times New Roman"/>
          <w:szCs w:val="24"/>
        </w:rPr>
        <w:t>612</w:t>
      </w:r>
      <w:r w:rsidRPr="00091B7E">
        <w:rPr>
          <w:rFonts w:eastAsia="Times New Roman" w:cs="Times New Roman"/>
          <w:szCs w:val="24"/>
        </w:rPr>
        <w:t xml:space="preserve"> </w:t>
      </w:r>
      <w:r w:rsidR="00ED36C6">
        <w:rPr>
          <w:rFonts w:eastAsia="Times New Roman" w:cs="Times New Roman"/>
          <w:szCs w:val="24"/>
        </w:rPr>
        <w:t>74</w:t>
      </w:r>
      <w:r w:rsidRPr="00091B7E">
        <w:rPr>
          <w:rFonts w:eastAsia="Times New Roman" w:cs="Times New Roman"/>
          <w:szCs w:val="24"/>
        </w:rPr>
        <w:t xml:space="preserve"> </w:t>
      </w:r>
      <w:r w:rsidR="00ED36C6">
        <w:rPr>
          <w:rFonts w:eastAsia="Times New Roman" w:cs="Times New Roman"/>
          <w:szCs w:val="24"/>
        </w:rPr>
        <w:t>098</w:t>
      </w:r>
      <w:r w:rsidRPr="00091B7E">
        <w:rPr>
          <w:rFonts w:eastAsia="Times New Roman" w:cs="Times New Roman"/>
          <w:szCs w:val="24"/>
        </w:rPr>
        <w:t>.</w:t>
      </w:r>
    </w:p>
    <w:p w14:paraId="290203C0" w14:textId="77777777" w:rsidR="00ED36C6" w:rsidRDefault="00ED36C6" w:rsidP="00135C5B">
      <w:pPr>
        <w:spacing w:after="0" w:line="360" w:lineRule="auto"/>
        <w:jc w:val="both"/>
        <w:rPr>
          <w:rFonts w:eastAsia="Times New Roman" w:cs="Times New Roman"/>
          <w:b/>
          <w:bCs/>
          <w:szCs w:val="24"/>
        </w:rPr>
      </w:pPr>
    </w:p>
    <w:p w14:paraId="2C241757" w14:textId="743AA361" w:rsidR="00091B7E" w:rsidRPr="00091B7E" w:rsidRDefault="00091B7E" w:rsidP="00ED36C6">
      <w:pPr>
        <w:spacing w:after="0" w:line="240" w:lineRule="auto"/>
        <w:jc w:val="center"/>
        <w:rPr>
          <w:rFonts w:eastAsia="Times New Roman" w:cs="Times New Roman"/>
          <w:bCs/>
          <w:szCs w:val="24"/>
        </w:rPr>
      </w:pPr>
      <w:r w:rsidRPr="00091B7E">
        <w:rPr>
          <w:rFonts w:eastAsia="Times New Roman" w:cs="Times New Roman"/>
          <w:b/>
          <w:bCs/>
          <w:szCs w:val="24"/>
        </w:rPr>
        <w:t>IV SKYRIUS</w:t>
      </w:r>
    </w:p>
    <w:p w14:paraId="7FA031B4" w14:textId="77777777" w:rsidR="00091B7E" w:rsidRPr="00091B7E" w:rsidRDefault="00091B7E" w:rsidP="00ED36C6">
      <w:pPr>
        <w:spacing w:after="0" w:line="240" w:lineRule="auto"/>
        <w:jc w:val="center"/>
        <w:rPr>
          <w:rFonts w:eastAsia="Times New Roman" w:cs="Times New Roman"/>
          <w:bCs/>
          <w:szCs w:val="24"/>
        </w:rPr>
      </w:pPr>
      <w:r w:rsidRPr="00091B7E">
        <w:rPr>
          <w:rFonts w:eastAsia="Times New Roman" w:cs="Times New Roman"/>
          <w:b/>
          <w:bCs/>
          <w:szCs w:val="24"/>
        </w:rPr>
        <w:t>KANDIDAT</w:t>
      </w:r>
      <w:r w:rsidRPr="00091B7E">
        <w:rPr>
          <w:rFonts w:eastAsia="Times New Roman" w:cs="Times New Roman" w:hint="eastAsia"/>
          <w:b/>
          <w:bCs/>
          <w:szCs w:val="24"/>
        </w:rPr>
        <w:t>Ų</w:t>
      </w:r>
      <w:r w:rsidRPr="00091B7E">
        <w:rPr>
          <w:rFonts w:eastAsia="Times New Roman" w:cs="Times New Roman"/>
          <w:b/>
          <w:bCs/>
          <w:szCs w:val="24"/>
        </w:rPr>
        <w:t xml:space="preserve"> ATRANKA DERYBOMS, KVIETIMAS DER</w:t>
      </w:r>
      <w:r w:rsidRPr="00091B7E">
        <w:rPr>
          <w:rFonts w:eastAsia="Times New Roman" w:cs="Times New Roman" w:hint="eastAsia"/>
          <w:b/>
          <w:bCs/>
          <w:szCs w:val="24"/>
        </w:rPr>
        <w:t>Ė</w:t>
      </w:r>
      <w:r w:rsidRPr="00091B7E">
        <w:rPr>
          <w:rFonts w:eastAsia="Times New Roman" w:cs="Times New Roman"/>
          <w:b/>
          <w:bCs/>
          <w:szCs w:val="24"/>
        </w:rPr>
        <w:t>TIS IR DERYBOS</w:t>
      </w:r>
    </w:p>
    <w:p w14:paraId="3F9FC312"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        </w:t>
      </w:r>
    </w:p>
    <w:p w14:paraId="6F0B6CF7" w14:textId="3A6A17B5" w:rsidR="00091B7E" w:rsidRPr="00091B7E" w:rsidRDefault="00091B7E" w:rsidP="00412340">
      <w:pPr>
        <w:tabs>
          <w:tab w:val="left" w:pos="1134"/>
        </w:tabs>
        <w:spacing w:after="0" w:line="360" w:lineRule="auto"/>
        <w:ind w:firstLine="1134"/>
        <w:jc w:val="both"/>
        <w:rPr>
          <w:rFonts w:eastAsia="Times New Roman" w:cs="Times New Roman"/>
          <w:color w:val="000000"/>
          <w:szCs w:val="24"/>
          <w:lang w:eastAsia="lt-LT"/>
        </w:rPr>
      </w:pPr>
      <w:r w:rsidRPr="00091B7E">
        <w:rPr>
          <w:rFonts w:eastAsia="Times New Roman" w:cs="Times New Roman"/>
          <w:szCs w:val="24"/>
        </w:rPr>
        <w:t xml:space="preserve">32. </w:t>
      </w:r>
      <w:r w:rsidRPr="00091B7E">
        <w:rPr>
          <w:rFonts w:eastAsia="Times New Roman" w:cs="Times New Roman"/>
          <w:color w:val="000000"/>
          <w:szCs w:val="24"/>
          <w:lang w:eastAsia="lt-LT"/>
        </w:rPr>
        <w:t xml:space="preserve">Vokai su kandidatų pasiūlymais atplėšiami Komisijos posėdyje. </w:t>
      </w:r>
      <w:r w:rsidRPr="00091B7E">
        <w:rPr>
          <w:rFonts w:eastAsia="Times New Roman" w:cs="Times New Roman"/>
          <w:szCs w:val="24"/>
        </w:rPr>
        <w:t xml:space="preserve">Pasiūlymai vertinamos konfidencialiai, nedalyvaujant pasiūlymus pateikusiems kandidatams ar jų atstovams. Komisijos posėdis vyks </w:t>
      </w:r>
      <w:r w:rsidRPr="00547A53">
        <w:rPr>
          <w:rFonts w:eastAsia="Times New Roman" w:cs="Times New Roman"/>
          <w:bCs/>
          <w:i/>
          <w:szCs w:val="24"/>
          <w:u w:val="dotted"/>
        </w:rPr>
        <w:t>(nurodoma konkreti data ir laikas</w:t>
      </w:r>
      <w:r w:rsidRPr="00547A53">
        <w:rPr>
          <w:rFonts w:eastAsia="Times New Roman" w:cs="Times New Roman"/>
          <w:bCs/>
          <w:i/>
          <w:szCs w:val="24"/>
        </w:rPr>
        <w:t>).</w:t>
      </w:r>
      <w:r w:rsidRPr="00091B7E">
        <w:rPr>
          <w:rFonts w:eastAsia="Times New Roman" w:cs="Times New Roman"/>
          <w:b/>
          <w:i/>
          <w:szCs w:val="24"/>
        </w:rPr>
        <w:t xml:space="preserve"> </w:t>
      </w:r>
      <w:r w:rsidR="00ED36C6">
        <w:rPr>
          <w:rFonts w:eastAsia="Times New Roman" w:cs="Times New Roman"/>
          <w:color w:val="000000"/>
          <w:szCs w:val="24"/>
          <w:lang w:eastAsia="lt-LT"/>
        </w:rPr>
        <w:t>Kupiškio</w:t>
      </w:r>
      <w:r w:rsidRPr="00091B7E">
        <w:rPr>
          <w:rFonts w:eastAsia="Times New Roman" w:cs="Times New Roman"/>
          <w:color w:val="000000"/>
          <w:szCs w:val="24"/>
          <w:lang w:eastAsia="lt-LT"/>
        </w:rPr>
        <w:t xml:space="preserve"> rajono savivaldybės administracijos posėdžių salėje, </w:t>
      </w:r>
      <w:r w:rsidR="00ED36C6">
        <w:rPr>
          <w:rFonts w:eastAsia="Times New Roman" w:cs="Times New Roman"/>
          <w:color w:val="000000"/>
          <w:szCs w:val="24"/>
          <w:lang w:eastAsia="lt-LT"/>
        </w:rPr>
        <w:t>Kupiškio m., Vytauto g. 2.</w:t>
      </w:r>
    </w:p>
    <w:p w14:paraId="2460415C" w14:textId="2B7D6BDB" w:rsidR="00091B7E" w:rsidRPr="00091B7E"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rPr>
        <w:t xml:space="preserve">33. Komisija </w:t>
      </w:r>
      <w:r w:rsidRPr="00091B7E">
        <w:rPr>
          <w:rFonts w:eastAsia="Calibri" w:cs="Times New Roman"/>
          <w:color w:val="000000"/>
          <w:szCs w:val="24"/>
        </w:rPr>
        <w:t>patikrina</w:t>
      </w:r>
      <w:r w:rsidR="002A79E5">
        <w:rPr>
          <w:rFonts w:eastAsia="Calibri" w:cs="Times New Roman"/>
          <w:color w:val="000000"/>
          <w:szCs w:val="24"/>
        </w:rPr>
        <w:t>,</w:t>
      </w:r>
      <w:r w:rsidRPr="00091B7E">
        <w:rPr>
          <w:rFonts w:eastAsia="Calibri" w:cs="Times New Roman"/>
          <w:color w:val="000000"/>
          <w:szCs w:val="24"/>
        </w:rPr>
        <w:t xml:space="preserve"> ar gauti dokumentai atitinka pirkimo dokumentuose nustatytus reikalavimus.</w:t>
      </w:r>
    </w:p>
    <w:p w14:paraId="1BB82331" w14:textId="3DEEB566" w:rsidR="00091B7E" w:rsidRPr="00091B7E" w:rsidRDefault="00091B7E" w:rsidP="00412340">
      <w:pPr>
        <w:tabs>
          <w:tab w:val="left" w:pos="1134"/>
        </w:tabs>
        <w:spacing w:after="0" w:line="360" w:lineRule="auto"/>
        <w:ind w:firstLine="1134"/>
        <w:jc w:val="both"/>
        <w:rPr>
          <w:rFonts w:eastAsia="Calibri" w:cs="Times New Roman"/>
          <w:color w:val="000000"/>
          <w:szCs w:val="24"/>
        </w:rPr>
      </w:pPr>
      <w:r w:rsidRPr="00091B7E">
        <w:rPr>
          <w:rFonts w:eastAsia="Times New Roman" w:cs="Times New Roman"/>
          <w:szCs w:val="24"/>
          <w:lang w:eastAsia="lt-LT"/>
        </w:rPr>
        <w:t xml:space="preserve">34. </w:t>
      </w:r>
      <w:r w:rsidRPr="00091B7E">
        <w:rPr>
          <w:rFonts w:eastAsia="Calibri" w:cs="Times New Roman"/>
          <w:color w:val="000000"/>
          <w:szCs w:val="24"/>
        </w:rPr>
        <w:t>Jeigu kandidatas pateikė netikslius ar neišsamius duomenis apie atitiktį pirkimo dokumentų reikalavimams arba šių duomenų trūksta, Komisija turi teisę</w:t>
      </w:r>
      <w:r w:rsidR="002A79E5">
        <w:rPr>
          <w:rFonts w:eastAsia="Calibri" w:cs="Times New Roman"/>
          <w:color w:val="000000"/>
          <w:szCs w:val="24"/>
        </w:rPr>
        <w:t xml:space="preserve">, </w:t>
      </w:r>
      <w:r w:rsidRPr="00091B7E">
        <w:rPr>
          <w:rFonts w:eastAsia="Calibri" w:cs="Times New Roman"/>
          <w:color w:val="000000"/>
          <w:szCs w:val="24"/>
        </w:rPr>
        <w:t>nepažeisdama lygiateisiškumo ir skaidrumo principų</w:t>
      </w:r>
      <w:r w:rsidR="002A79E5">
        <w:rPr>
          <w:rFonts w:eastAsia="Calibri" w:cs="Times New Roman"/>
          <w:color w:val="000000"/>
          <w:szCs w:val="24"/>
        </w:rPr>
        <w:t>,</w:t>
      </w:r>
      <w:r w:rsidRPr="00091B7E">
        <w:rPr>
          <w:rFonts w:eastAsia="Calibri" w:cs="Times New Roman"/>
          <w:color w:val="000000"/>
          <w:szCs w:val="24"/>
        </w:rPr>
        <w:t xml:space="preserve"> prašyti kandidatą šiuos duomenis iki derybų pradžios patikslinti, papildyti arba paaiškinti.</w:t>
      </w:r>
    </w:p>
    <w:p w14:paraId="022ACE32" w14:textId="2D891D98" w:rsidR="00091B7E" w:rsidRPr="00091B7E" w:rsidRDefault="00091B7E" w:rsidP="00412340">
      <w:pPr>
        <w:tabs>
          <w:tab w:val="left" w:pos="1134"/>
        </w:tabs>
        <w:spacing w:after="0" w:line="360" w:lineRule="auto"/>
        <w:ind w:firstLine="1134"/>
        <w:jc w:val="both"/>
        <w:rPr>
          <w:rFonts w:eastAsia="Calibri" w:cs="Times New Roman"/>
          <w:color w:val="000000"/>
          <w:szCs w:val="24"/>
        </w:rPr>
      </w:pPr>
      <w:r w:rsidRPr="00091B7E">
        <w:rPr>
          <w:rFonts w:eastAsia="Calibri" w:cs="Times New Roman"/>
          <w:color w:val="000000"/>
          <w:szCs w:val="24"/>
        </w:rPr>
        <w:t xml:space="preserve">35. Komisija ne vėliau kaip per </w:t>
      </w:r>
      <w:r w:rsidR="00F157D5">
        <w:rPr>
          <w:rFonts w:eastAsia="Calibri" w:cs="Times New Roman"/>
          <w:color w:val="000000"/>
          <w:szCs w:val="24"/>
        </w:rPr>
        <w:t>3</w:t>
      </w:r>
      <w:r w:rsidRPr="00091B7E">
        <w:rPr>
          <w:rFonts w:eastAsia="Calibri" w:cs="Times New Roman"/>
          <w:color w:val="000000"/>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14:paraId="3F34FAE7" w14:textId="00412771" w:rsidR="00091B7E" w:rsidRPr="00091B7E"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lang w:eastAsia="lt-LT"/>
        </w:rPr>
        <w:t>36. Komisija kandidato pasiūlymą gali atmesti jeigu pasiūlyta per didelė, Perkančiajai organizacijai nepriimtina siūlomo buto kaina.</w:t>
      </w:r>
    </w:p>
    <w:p w14:paraId="6E8A463C" w14:textId="5E92B7A5" w:rsidR="00091B7E" w:rsidRPr="00091B7E" w:rsidRDefault="00091B7E" w:rsidP="00412340">
      <w:pPr>
        <w:tabs>
          <w:tab w:val="left" w:pos="142"/>
          <w:tab w:val="left" w:pos="284"/>
          <w:tab w:val="left" w:pos="1134"/>
        </w:tabs>
        <w:spacing w:after="0" w:line="360" w:lineRule="auto"/>
        <w:ind w:firstLine="1134"/>
        <w:jc w:val="both"/>
        <w:rPr>
          <w:rFonts w:eastAsia="Calibri" w:cs="Times New Roman"/>
          <w:color w:val="000000"/>
          <w:szCs w:val="24"/>
        </w:rPr>
      </w:pPr>
      <w:r w:rsidRPr="00091B7E">
        <w:rPr>
          <w:rFonts w:eastAsia="Calibri" w:cs="Times New Roman"/>
          <w:color w:val="000000"/>
          <w:szCs w:val="24"/>
        </w:rPr>
        <w:t xml:space="preserve">37. Komisija visiems kandidatams, kurių pasiūlymai neatmesti, ne vėliau kaip per </w:t>
      </w:r>
      <w:r w:rsidR="00F157D5">
        <w:rPr>
          <w:rFonts w:eastAsia="Calibri" w:cs="Times New Roman"/>
          <w:color w:val="000000"/>
          <w:szCs w:val="24"/>
        </w:rPr>
        <w:t>3</w:t>
      </w:r>
      <w:r w:rsidRPr="00091B7E">
        <w:rPr>
          <w:rFonts w:eastAsia="Calibri" w:cs="Times New Roman"/>
          <w:color w:val="000000"/>
          <w:szCs w:val="24"/>
        </w:rPr>
        <w:t xml:space="preserve"> darbo dienas nuo pasiūlymo ir parduodamų nekilnojamųjų daiktų dokumentų pateikimo termino pabaigos vienu metu išsiunčia kvietimą derėtis dėl kainos ir kitų sąlygų.</w:t>
      </w:r>
    </w:p>
    <w:p w14:paraId="49B5663B" w14:textId="3D9C2B7B" w:rsidR="00091B7E" w:rsidRPr="00091B7E" w:rsidRDefault="00091B7E" w:rsidP="00412340">
      <w:pPr>
        <w:tabs>
          <w:tab w:val="left" w:pos="142"/>
          <w:tab w:val="left" w:pos="284"/>
          <w:tab w:val="left" w:pos="1134"/>
        </w:tabs>
        <w:spacing w:after="0" w:line="360" w:lineRule="auto"/>
        <w:ind w:firstLine="1134"/>
        <w:jc w:val="both"/>
        <w:rPr>
          <w:rFonts w:eastAsia="Times New Roman" w:cs="Times New Roman"/>
          <w:szCs w:val="24"/>
        </w:rPr>
      </w:pPr>
      <w:r w:rsidRPr="00091B7E">
        <w:rPr>
          <w:rFonts w:eastAsia="Times New Roman" w:cs="Times New Roman"/>
          <w:szCs w:val="24"/>
          <w:lang w:eastAsia="lt-LT"/>
        </w:rPr>
        <w:lastRenderedPageBreak/>
        <w:t>38. Perkančioji organizacija derybas su kandidatais vykdo prieš užsakydama nekilnojamojo turto vertinimo ataskaitas.</w:t>
      </w:r>
    </w:p>
    <w:p w14:paraId="4F1FB7C7" w14:textId="2B3CDD2F" w:rsidR="00091B7E" w:rsidRPr="00091B7E" w:rsidRDefault="00091B7E" w:rsidP="00412340">
      <w:pPr>
        <w:tabs>
          <w:tab w:val="left" w:pos="142"/>
          <w:tab w:val="left" w:pos="284"/>
          <w:tab w:val="left" w:pos="1134"/>
        </w:tabs>
        <w:spacing w:after="0" w:line="360" w:lineRule="auto"/>
        <w:ind w:firstLine="1134"/>
        <w:jc w:val="both"/>
        <w:rPr>
          <w:rFonts w:eastAsia="Times New Roman" w:cs="Times New Roman"/>
          <w:szCs w:val="24"/>
        </w:rPr>
      </w:pPr>
      <w:r w:rsidRPr="00091B7E">
        <w:rPr>
          <w:rFonts w:eastAsia="Calibri" w:cs="Times New Roman"/>
          <w:szCs w:val="24"/>
        </w:rPr>
        <w:t>39.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0EDA3F0A" w14:textId="58FE2333" w:rsidR="00091B7E" w:rsidRPr="00091B7E" w:rsidRDefault="00091B7E" w:rsidP="00412340">
      <w:pPr>
        <w:tabs>
          <w:tab w:val="left" w:pos="142"/>
          <w:tab w:val="left" w:pos="284"/>
          <w:tab w:val="left" w:pos="1134"/>
        </w:tabs>
        <w:spacing w:after="0" w:line="360" w:lineRule="auto"/>
        <w:ind w:firstLine="1134"/>
        <w:jc w:val="both"/>
        <w:rPr>
          <w:rFonts w:eastAsia="Times New Roman" w:cs="Times New Roman"/>
          <w:szCs w:val="24"/>
        </w:rPr>
      </w:pPr>
      <w:r w:rsidRPr="00091B7E">
        <w:rPr>
          <w:rFonts w:eastAsia="Calibri" w:cs="Times New Roman"/>
          <w:szCs w:val="24"/>
        </w:rPr>
        <w:t xml:space="preserve">40. </w:t>
      </w:r>
      <w:r w:rsidRPr="00091B7E">
        <w:rPr>
          <w:rFonts w:eastAsia="Times New Roman" w:cs="Times New Roman"/>
          <w:szCs w:val="24"/>
          <w:lang w:eastAsia="lt-LT"/>
        </w:rPr>
        <w:t>Derybų metu Komisija turi:</w:t>
      </w:r>
    </w:p>
    <w:p w14:paraId="65B10BC4" w14:textId="06AB1559"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40.1. visiems kandidatams taikyti vienodus reikalavimus, suteikti vienodas galimybes ir pateikti vienodą informaciją;</w:t>
      </w:r>
    </w:p>
    <w:p w14:paraId="541D53B1" w14:textId="6C5EB05A"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40.2. su kiekvienu kandidatu derėtis atskirai;</w:t>
      </w:r>
    </w:p>
    <w:p w14:paraId="04207FF3" w14:textId="07A04F4E"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40.3. be kandidato sutikimo neatskleisti tretiesiems asmenims jokios su jo dalyvavimu derybose susijusios informacijos.</w:t>
      </w:r>
    </w:p>
    <w:p w14:paraId="6DD94E2A" w14:textId="2C0F1850"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41. Derybos turi būti protokoluojamos. Derybų protokolą pasirašo Pirkimo komisijos pirmininkas, jos nariai ir kandidatas, su kuriuo derėtasi, arba jo įgaliotas atstovas.</w:t>
      </w:r>
    </w:p>
    <w:p w14:paraId="449886A3" w14:textId="5A2478A6"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42. Derybos su kandidatu laikomos įvykusiomis ir pasibaigusiomis, kai galutinai susitariama dėl kainos ir (ar) pirkimo sąlygų, ir kai derybų rezultatai atitinka pirkimo dokumentus. </w:t>
      </w:r>
    </w:p>
    <w:p w14:paraId="2A71EBEA" w14:textId="44354C00"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43. Komisija,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6F743B88" w14:textId="4BB171B8"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44. Komisija,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591CD434" w14:textId="716471E3"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45. Nekilnojamųjų daiktų įsigijimo kaina negali daugiau kaip 10 procentų viršyti rinkos vertės, nustatytos atlikus individualų turto vertinimą Lietuvos Respublikos turto ir verslo vertinimo pagrindų įstatymo nustatyta tvarka. </w:t>
      </w:r>
    </w:p>
    <w:p w14:paraId="4205BC36" w14:textId="35720DB2"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46. Aprašo 45 punkte nurodytas reikalavimas netaikomas, jeigu Perkančioji organizacija pagrindžia nekilnojamųjų daiktų įsigijimo didesne nei 10 procentų rinkos vertės kaina tikslingumą. </w:t>
      </w:r>
    </w:p>
    <w:p w14:paraId="71123DFA" w14:textId="738445CB"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47. Atlikus Aprašo 44 punkte nustatytą vertinimą, kurio metu buvo nustatyta mažesnė nei kandidato pasiūlyta kaina, Komisija gali pakartotinai derėtis dėl kandidato pasiūlytos nekilnojamojo daikto kainos.</w:t>
      </w:r>
    </w:p>
    <w:p w14:paraId="63E0A245" w14:textId="34767EAC"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48. Jeigu, įvykus Aprašo 47 punkte nurodytoms pakartotinėms deryboms, laimėjusio kandidato pasiūlyta kaina neatitinka Aprašo 45 punkte nurodyto reikalavimo ir nėra taikomas Aprašo </w:t>
      </w:r>
      <w:r w:rsidRPr="00091B7E">
        <w:rPr>
          <w:rFonts w:eastAsia="Times New Roman" w:cs="Times New Roman"/>
          <w:szCs w:val="24"/>
          <w:lang w:eastAsia="lt-LT"/>
        </w:rPr>
        <w:lastRenderedPageBreak/>
        <w:t>46 punktas, Komisija inicijuoja kito pagal sudarytą eilę kandidato parduodamo nekilnojamojo turto individualų turto vertinimą.</w:t>
      </w:r>
    </w:p>
    <w:p w14:paraId="3BBE140C" w14:textId="40E66520"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49. Tais atvejais, kai taikant šio Aprašo 44–48 punktų nuostatas pasikeičia pasiūlymų eilė ar derybų rezultatai, Komisija visiems derybose dalyvavusiems kandidatams išsiunčia patikslintą informaciją apie derybų rezultatus.</w:t>
      </w:r>
    </w:p>
    <w:p w14:paraId="0613E82E" w14:textId="61C251E4" w:rsidR="00091B7E" w:rsidRP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 xml:space="preserve">50. Sprendimą dėl derybas laimėjusio kandidato Komisija priima ne anksčiau kaip po </w:t>
      </w:r>
      <w:r w:rsidR="00F157D5">
        <w:rPr>
          <w:rFonts w:eastAsia="Times New Roman" w:cs="Times New Roman"/>
          <w:szCs w:val="24"/>
          <w:lang w:eastAsia="lt-LT"/>
        </w:rPr>
        <w:t>3</w:t>
      </w:r>
      <w:r w:rsidRPr="00091B7E">
        <w:rPr>
          <w:rFonts w:eastAsia="Times New Roman" w:cs="Times New Roman"/>
          <w:szCs w:val="24"/>
          <w:lang w:eastAsia="lt-LT"/>
        </w:rPr>
        <w:t xml:space="preserve"> darbo dienų</w:t>
      </w:r>
      <w:r w:rsidRPr="00091B7E">
        <w:rPr>
          <w:rFonts w:eastAsia="Times New Roman" w:cs="Times New Roman"/>
          <w:b/>
          <w:szCs w:val="24"/>
          <w:lang w:eastAsia="lt-LT"/>
        </w:rPr>
        <w:t xml:space="preserve"> </w:t>
      </w:r>
      <w:r w:rsidRPr="00091B7E">
        <w:rPr>
          <w:rFonts w:eastAsia="Times New Roman" w:cs="Times New Roman"/>
          <w:szCs w:val="24"/>
          <w:lang w:eastAsia="lt-LT"/>
        </w:rPr>
        <w:t>nuo informacijos apie derybų rezultatus (jei taikomas šio Aprašo 49 punktas, nuo patikslintos informacijos apie derybų rezultatus) raštu išsiuntimo visiems derybose dalyvavusiems kandidatams dienos, išskyrus atvejį, kai derybose dalyvauja vienas kandidatas.</w:t>
      </w:r>
    </w:p>
    <w:p w14:paraId="16853120" w14:textId="00F1D8B4" w:rsidR="00091B7E" w:rsidRDefault="00091B7E" w:rsidP="00412340">
      <w:pPr>
        <w:tabs>
          <w:tab w:val="left" w:pos="1134"/>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51. Komisija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59131F2C" w14:textId="77777777" w:rsidR="00412340" w:rsidRPr="00412340" w:rsidRDefault="00412340" w:rsidP="00412340">
      <w:pPr>
        <w:tabs>
          <w:tab w:val="left" w:pos="1134"/>
        </w:tabs>
        <w:spacing w:after="0" w:line="360" w:lineRule="auto"/>
        <w:ind w:firstLine="1134"/>
        <w:jc w:val="both"/>
        <w:rPr>
          <w:rFonts w:eastAsia="Times New Roman" w:cs="Times New Roman"/>
          <w:szCs w:val="24"/>
          <w:lang w:eastAsia="lt-LT"/>
        </w:rPr>
      </w:pPr>
    </w:p>
    <w:p w14:paraId="0EBA5060" w14:textId="77777777" w:rsidR="00091B7E" w:rsidRPr="00091B7E" w:rsidRDefault="00091B7E" w:rsidP="00F157D5">
      <w:pPr>
        <w:spacing w:after="0" w:line="240" w:lineRule="auto"/>
        <w:jc w:val="center"/>
        <w:rPr>
          <w:rFonts w:eastAsia="Times New Roman" w:cs="Times New Roman"/>
          <w:bCs/>
          <w:szCs w:val="24"/>
        </w:rPr>
      </w:pPr>
      <w:r w:rsidRPr="00091B7E">
        <w:rPr>
          <w:rFonts w:eastAsia="Times New Roman" w:cs="Times New Roman"/>
          <w:b/>
          <w:bCs/>
          <w:szCs w:val="24"/>
        </w:rPr>
        <w:t>V SKYRIUS</w:t>
      </w:r>
    </w:p>
    <w:p w14:paraId="1CAA2BC0" w14:textId="77777777" w:rsidR="00091B7E" w:rsidRPr="00091B7E" w:rsidRDefault="00091B7E" w:rsidP="00F157D5">
      <w:pPr>
        <w:spacing w:after="0" w:line="240" w:lineRule="auto"/>
        <w:jc w:val="center"/>
        <w:rPr>
          <w:rFonts w:eastAsia="Times New Roman" w:cs="Times New Roman"/>
          <w:b/>
          <w:bCs/>
          <w:szCs w:val="24"/>
        </w:rPr>
      </w:pPr>
      <w:r w:rsidRPr="00091B7E">
        <w:rPr>
          <w:rFonts w:eastAsia="Times New Roman" w:cs="Times New Roman"/>
          <w:b/>
          <w:bCs/>
          <w:szCs w:val="24"/>
        </w:rPr>
        <w:t>PASIŪLYMŲ VERTINIMO KRITERIJAI IR JŲ LYGINAMASIS SVORIS</w:t>
      </w:r>
    </w:p>
    <w:p w14:paraId="475D130E" w14:textId="77777777" w:rsidR="00091B7E" w:rsidRPr="00091B7E" w:rsidRDefault="00091B7E" w:rsidP="00135C5B">
      <w:pPr>
        <w:spacing w:after="0" w:line="360" w:lineRule="auto"/>
        <w:jc w:val="both"/>
        <w:rPr>
          <w:rFonts w:eastAsia="Times New Roman" w:cs="Times New Roman"/>
          <w:b/>
          <w:bCs/>
          <w:szCs w:val="24"/>
        </w:rPr>
      </w:pPr>
    </w:p>
    <w:p w14:paraId="6B1B6A0A" w14:textId="6CD4FC01" w:rsidR="00100489" w:rsidRDefault="00091B7E" w:rsidP="00412340">
      <w:pPr>
        <w:spacing w:after="0" w:line="360" w:lineRule="auto"/>
        <w:ind w:firstLine="1134"/>
        <w:jc w:val="both"/>
        <w:rPr>
          <w:rFonts w:eastAsia="Times New Roman" w:cs="Times New Roman"/>
          <w:szCs w:val="24"/>
        </w:rPr>
      </w:pPr>
      <w:r w:rsidRPr="00091B7E">
        <w:rPr>
          <w:rFonts w:eastAsia="Times New Roman" w:cs="Times New Roman"/>
          <w:szCs w:val="24"/>
          <w:lang w:eastAsia="lt-LT"/>
        </w:rPr>
        <w:t xml:space="preserve">52. </w:t>
      </w:r>
      <w:r w:rsidRPr="00091B7E">
        <w:rPr>
          <w:rFonts w:eastAsia="Times New Roman" w:cs="Times New Roman"/>
          <w:szCs w:val="24"/>
        </w:rPr>
        <w:t>Komisija sudaro atskiras kiekvienos iš perkamų butų grupių (vieno ir dviejų kambarių butai) pasiūlymų vertinimo eiles pagal ekonominio naudingumo vertinimo kriterijus.</w:t>
      </w:r>
    </w:p>
    <w:p w14:paraId="45BD7752" w14:textId="41D49A10" w:rsidR="00100489" w:rsidRDefault="00091B7E" w:rsidP="00412340">
      <w:pPr>
        <w:spacing w:after="0" w:line="360" w:lineRule="auto"/>
        <w:ind w:firstLine="1134"/>
        <w:jc w:val="both"/>
        <w:rPr>
          <w:rFonts w:eastAsia="Times New Roman" w:cs="Times New Roman"/>
          <w:szCs w:val="24"/>
        </w:rPr>
      </w:pPr>
      <w:r w:rsidRPr="00091B7E">
        <w:rPr>
          <w:rFonts w:eastAsia="Times New Roman" w:cs="Times New Roman"/>
          <w:szCs w:val="24"/>
          <w:lang w:eastAsia="lt-LT"/>
        </w:rPr>
        <w:t>52.1. Perkamo būsto vertinimo kriterijų svarba iš eilės:</w:t>
      </w:r>
      <w:r w:rsidRPr="00091B7E">
        <w:rPr>
          <w:rFonts w:eastAsia="Times New Roman" w:cs="Times New Roman"/>
          <w:szCs w:val="24"/>
          <w:lang w:eastAsia="lt-LT"/>
        </w:rPr>
        <w:tab/>
      </w:r>
    </w:p>
    <w:p w14:paraId="7A31F227" w14:textId="6E2924D7"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52.1.1. mažiausia buto kvadratūra ir kaina</w:t>
      </w:r>
      <w:r w:rsidR="002A79E5">
        <w:rPr>
          <w:rFonts w:eastAsia="Times New Roman" w:cs="Times New Roman"/>
          <w:szCs w:val="24"/>
          <w:lang w:eastAsia="lt-LT"/>
        </w:rPr>
        <w:t>;</w:t>
      </w:r>
      <w:r w:rsidRPr="00091B7E">
        <w:rPr>
          <w:rFonts w:eastAsia="Times New Roman" w:cs="Times New Roman"/>
          <w:szCs w:val="24"/>
          <w:lang w:eastAsia="lt-LT"/>
        </w:rPr>
        <w:t xml:space="preserve"> </w:t>
      </w:r>
    </w:p>
    <w:p w14:paraId="437D283A" w14:textId="68A93C09" w:rsidR="002F397F" w:rsidRPr="002F397F" w:rsidRDefault="00091B7E" w:rsidP="00412340">
      <w:pPr>
        <w:tabs>
          <w:tab w:val="left" w:pos="1247"/>
        </w:tabs>
        <w:spacing w:after="0" w:line="360" w:lineRule="auto"/>
        <w:ind w:firstLine="1134"/>
        <w:jc w:val="both"/>
        <w:rPr>
          <w:rFonts w:eastAsia="Calibri" w:cs="Times New Roman"/>
          <w:szCs w:val="24"/>
          <w:lang w:eastAsia="lt-LT"/>
        </w:rPr>
      </w:pPr>
      <w:r w:rsidRPr="00091B7E">
        <w:rPr>
          <w:rFonts w:eastAsia="Times New Roman" w:cs="Times New Roman"/>
          <w:szCs w:val="24"/>
          <w:lang w:eastAsia="lt-LT"/>
        </w:rPr>
        <w:t xml:space="preserve">52.2. </w:t>
      </w:r>
      <w:r w:rsidR="002A79E5">
        <w:rPr>
          <w:rFonts w:eastAsia="Calibri" w:cs="Times New Roman"/>
          <w:szCs w:val="24"/>
          <w:lang w:eastAsia="lt-LT"/>
        </w:rPr>
        <w:t>e</w:t>
      </w:r>
      <w:r w:rsidR="002F397F" w:rsidRPr="002F397F">
        <w:rPr>
          <w:rFonts w:eastAsia="Calibri" w:cs="Times New Roman"/>
          <w:szCs w:val="24"/>
          <w:lang w:eastAsia="lt-LT"/>
        </w:rPr>
        <w:t>konominis naudingumas vertinamas pagal formulę:</w:t>
      </w:r>
    </w:p>
    <w:p w14:paraId="337D04AD" w14:textId="77777777" w:rsidR="002F397F" w:rsidRPr="002F397F" w:rsidRDefault="002F397F" w:rsidP="002F397F">
      <w:pPr>
        <w:widowControl w:val="0"/>
        <w:tabs>
          <w:tab w:val="left" w:pos="2127"/>
        </w:tabs>
        <w:suppressAutoHyphens/>
        <w:spacing w:after="0" w:line="360" w:lineRule="auto"/>
        <w:ind w:firstLine="1134"/>
        <w:jc w:val="both"/>
        <w:rPr>
          <w:rFonts w:eastAsia="Calibri" w:cs="Times New Roman"/>
          <w:szCs w:val="24"/>
          <w:lang w:eastAsia="lt-LT"/>
        </w:rPr>
      </w:pPr>
      <w:r w:rsidRPr="002F397F">
        <w:rPr>
          <w:rFonts w:eastAsia="Calibri" w:cs="Times New Roman"/>
          <w:szCs w:val="24"/>
          <w:lang w:eastAsia="lt-LT"/>
        </w:rPr>
        <w:t>S = C + T, kur:</w:t>
      </w:r>
    </w:p>
    <w:p w14:paraId="5E291EE3" w14:textId="77777777" w:rsidR="002F397F" w:rsidRPr="002F397F" w:rsidRDefault="002F397F" w:rsidP="002F397F">
      <w:pPr>
        <w:widowControl w:val="0"/>
        <w:suppressAutoHyphens/>
        <w:spacing w:after="0" w:line="360" w:lineRule="auto"/>
        <w:ind w:firstLine="1134"/>
        <w:jc w:val="both"/>
        <w:rPr>
          <w:rFonts w:eastAsia="Calibri" w:cs="Times New Roman"/>
          <w:szCs w:val="24"/>
          <w:lang w:eastAsia="lt-LT"/>
        </w:rPr>
      </w:pPr>
      <w:r w:rsidRPr="002F397F">
        <w:rPr>
          <w:rFonts w:eastAsia="Calibri" w:cs="Times New Roman"/>
          <w:szCs w:val="24"/>
          <w:lang w:eastAsia="lt-LT"/>
        </w:rPr>
        <w:t>S – ekonominio naudingumo įvertinimas;</w:t>
      </w:r>
    </w:p>
    <w:p w14:paraId="6A92D396" w14:textId="77777777" w:rsidR="002F397F" w:rsidRPr="002F397F" w:rsidRDefault="002F397F" w:rsidP="002F397F">
      <w:pPr>
        <w:widowControl w:val="0"/>
        <w:tabs>
          <w:tab w:val="left" w:pos="851"/>
          <w:tab w:val="left" w:pos="993"/>
        </w:tabs>
        <w:suppressAutoHyphens/>
        <w:spacing w:after="0" w:line="360" w:lineRule="auto"/>
        <w:ind w:firstLine="1134"/>
        <w:jc w:val="both"/>
        <w:rPr>
          <w:rFonts w:eastAsia="Calibri" w:cs="Times New Roman"/>
          <w:szCs w:val="24"/>
          <w:lang w:eastAsia="lt-LT"/>
        </w:rPr>
      </w:pPr>
      <w:r w:rsidRPr="002F397F">
        <w:rPr>
          <w:rFonts w:eastAsia="Calibri" w:cs="Times New Roman"/>
          <w:szCs w:val="24"/>
          <w:lang w:eastAsia="lt-LT"/>
        </w:rPr>
        <w:t>C – kandidato pasiūlytos (suderėtos) kainos įvertinimo balas;</w:t>
      </w:r>
    </w:p>
    <w:p w14:paraId="1DCC1BA1" w14:textId="77777777" w:rsidR="002F397F" w:rsidRPr="002F397F" w:rsidRDefault="002F397F" w:rsidP="002F397F">
      <w:pPr>
        <w:widowControl w:val="0"/>
        <w:suppressAutoHyphens/>
        <w:spacing w:after="0" w:line="360" w:lineRule="auto"/>
        <w:ind w:firstLine="1134"/>
        <w:jc w:val="both"/>
        <w:rPr>
          <w:rFonts w:eastAsia="Calibri" w:cs="Times New Roman"/>
          <w:szCs w:val="24"/>
          <w:lang w:eastAsia="lt-LT"/>
        </w:rPr>
      </w:pPr>
      <w:r w:rsidRPr="002F397F">
        <w:rPr>
          <w:rFonts w:eastAsia="Calibri" w:cs="Times New Roman"/>
          <w:szCs w:val="24"/>
          <w:lang w:eastAsia="lt-LT"/>
        </w:rPr>
        <w:t xml:space="preserve">C = (C </w:t>
      </w:r>
      <w:r w:rsidRPr="002F397F">
        <w:rPr>
          <w:rFonts w:eastAsia="Calibri" w:cs="Times New Roman"/>
          <w:szCs w:val="24"/>
          <w:vertAlign w:val="subscript"/>
          <w:lang w:eastAsia="lt-LT"/>
        </w:rPr>
        <w:t>min</w:t>
      </w:r>
      <w:r w:rsidRPr="002F397F">
        <w:rPr>
          <w:rFonts w:eastAsia="Calibri" w:cs="Times New Roman"/>
          <w:szCs w:val="24"/>
          <w:lang w:eastAsia="lt-LT"/>
        </w:rPr>
        <w:t xml:space="preserve"> / </w:t>
      </w:r>
      <w:proofErr w:type="spellStart"/>
      <w:r w:rsidRPr="002F397F">
        <w:rPr>
          <w:rFonts w:eastAsia="Calibri" w:cs="Times New Roman"/>
          <w:szCs w:val="24"/>
          <w:lang w:eastAsia="lt-LT"/>
        </w:rPr>
        <w:t>C</w:t>
      </w:r>
      <w:r w:rsidRPr="002F397F">
        <w:rPr>
          <w:rFonts w:eastAsia="Calibri" w:cs="Times New Roman"/>
          <w:szCs w:val="24"/>
          <w:vertAlign w:val="subscript"/>
          <w:lang w:eastAsia="lt-LT"/>
        </w:rPr>
        <w:t>p</w:t>
      </w:r>
      <w:proofErr w:type="spellEnd"/>
      <w:r w:rsidRPr="002F397F">
        <w:rPr>
          <w:rFonts w:eastAsia="Calibri" w:cs="Times New Roman"/>
          <w:szCs w:val="24"/>
          <w:lang w:eastAsia="lt-LT"/>
        </w:rPr>
        <w:t>) X;</w:t>
      </w:r>
    </w:p>
    <w:p w14:paraId="3A4CA5D0" w14:textId="77777777" w:rsidR="002F397F" w:rsidRPr="002F397F" w:rsidRDefault="002F397F" w:rsidP="002F397F">
      <w:pPr>
        <w:widowControl w:val="0"/>
        <w:tabs>
          <w:tab w:val="left" w:pos="993"/>
        </w:tabs>
        <w:suppressAutoHyphens/>
        <w:spacing w:after="0" w:line="360" w:lineRule="auto"/>
        <w:ind w:firstLine="1134"/>
        <w:jc w:val="both"/>
        <w:rPr>
          <w:rFonts w:eastAsia="Calibri" w:cs="Times New Roman"/>
          <w:szCs w:val="24"/>
          <w:lang w:eastAsia="lt-LT"/>
        </w:rPr>
      </w:pPr>
      <w:r w:rsidRPr="002F397F">
        <w:rPr>
          <w:rFonts w:eastAsia="Calibri" w:cs="Times New Roman"/>
          <w:szCs w:val="24"/>
          <w:lang w:eastAsia="lt-LT"/>
        </w:rPr>
        <w:t xml:space="preserve">C </w:t>
      </w:r>
      <w:r w:rsidRPr="002F397F">
        <w:rPr>
          <w:rFonts w:eastAsia="Calibri" w:cs="Times New Roman"/>
          <w:szCs w:val="24"/>
          <w:vertAlign w:val="subscript"/>
          <w:lang w:eastAsia="lt-LT"/>
        </w:rPr>
        <w:t xml:space="preserve">min </w:t>
      </w:r>
      <w:r w:rsidRPr="002F397F">
        <w:rPr>
          <w:rFonts w:eastAsia="Calibri" w:cs="Times New Roman"/>
          <w:szCs w:val="24"/>
          <w:lang w:eastAsia="lt-LT"/>
        </w:rPr>
        <w:t>– mažiausia pasiūlyta tam tikro dydžio buto 1 kv. m kaina Eur;</w:t>
      </w:r>
    </w:p>
    <w:p w14:paraId="2981EA7D" w14:textId="77777777" w:rsidR="002F397F" w:rsidRPr="002F397F" w:rsidRDefault="002F397F" w:rsidP="002F397F">
      <w:pPr>
        <w:widowControl w:val="0"/>
        <w:suppressAutoHyphens/>
        <w:spacing w:after="0" w:line="360" w:lineRule="auto"/>
        <w:ind w:firstLine="1134"/>
        <w:jc w:val="both"/>
        <w:rPr>
          <w:rFonts w:eastAsia="Calibri" w:cs="Times New Roman"/>
          <w:szCs w:val="24"/>
          <w:lang w:eastAsia="lt-LT"/>
        </w:rPr>
      </w:pPr>
      <w:proofErr w:type="spellStart"/>
      <w:r w:rsidRPr="002F397F">
        <w:rPr>
          <w:rFonts w:eastAsia="Calibri" w:cs="Times New Roman"/>
          <w:szCs w:val="24"/>
          <w:lang w:eastAsia="lt-LT"/>
        </w:rPr>
        <w:t>C</w:t>
      </w:r>
      <w:r w:rsidRPr="002F397F">
        <w:rPr>
          <w:rFonts w:eastAsia="Calibri" w:cs="Times New Roman"/>
          <w:szCs w:val="24"/>
          <w:vertAlign w:val="subscript"/>
          <w:lang w:eastAsia="lt-LT"/>
        </w:rPr>
        <w:t>p</w:t>
      </w:r>
      <w:proofErr w:type="spellEnd"/>
      <w:r w:rsidRPr="002F397F">
        <w:rPr>
          <w:rFonts w:eastAsia="Calibri" w:cs="Times New Roman"/>
          <w:szCs w:val="24"/>
          <w:lang w:eastAsia="lt-LT"/>
        </w:rPr>
        <w:t xml:space="preserve"> – kandidato pasiūlyta tam tikro dydžio buto 1 kv. m kaina Eur;</w:t>
      </w:r>
    </w:p>
    <w:p w14:paraId="780D93A6" w14:textId="77777777" w:rsidR="002F397F" w:rsidRPr="002F397F" w:rsidRDefault="002F397F" w:rsidP="002F397F">
      <w:pPr>
        <w:widowControl w:val="0"/>
        <w:suppressAutoHyphens/>
        <w:spacing w:after="0" w:line="360" w:lineRule="auto"/>
        <w:ind w:firstLine="1134"/>
        <w:jc w:val="both"/>
        <w:rPr>
          <w:rFonts w:eastAsia="Calibri" w:cs="Times New Roman"/>
          <w:szCs w:val="24"/>
          <w:lang w:eastAsia="lt-LT"/>
        </w:rPr>
      </w:pPr>
      <w:r w:rsidRPr="002F397F">
        <w:rPr>
          <w:rFonts w:eastAsia="Calibri" w:cs="Times New Roman"/>
          <w:szCs w:val="24"/>
          <w:lang w:eastAsia="lt-LT"/>
        </w:rPr>
        <w:t>X – kainos įvertinimo lyginamasis svoris (X=60)</w:t>
      </w:r>
    </w:p>
    <w:p w14:paraId="3BE64A21" w14:textId="77777777" w:rsidR="002F397F" w:rsidRPr="002F397F" w:rsidRDefault="002F397F" w:rsidP="002F397F">
      <w:pPr>
        <w:widowControl w:val="0"/>
        <w:suppressAutoHyphens/>
        <w:spacing w:after="0" w:line="360" w:lineRule="auto"/>
        <w:ind w:firstLine="1134"/>
        <w:jc w:val="both"/>
        <w:rPr>
          <w:rFonts w:eastAsia="Calibri" w:cs="Times New Roman"/>
          <w:szCs w:val="24"/>
          <w:lang w:eastAsia="lt-LT"/>
        </w:rPr>
      </w:pPr>
      <w:r w:rsidRPr="002F397F">
        <w:rPr>
          <w:rFonts w:eastAsia="Calibri" w:cs="Times New Roman"/>
          <w:szCs w:val="24"/>
          <w:lang w:eastAsia="lt-LT"/>
        </w:rPr>
        <w:t>T – techninio įvertinimo balų suma;</w:t>
      </w:r>
    </w:p>
    <w:p w14:paraId="0CB6B386" w14:textId="77777777" w:rsidR="002F397F" w:rsidRPr="002F397F" w:rsidRDefault="002F397F" w:rsidP="002F397F">
      <w:pPr>
        <w:widowControl w:val="0"/>
        <w:suppressAutoHyphens/>
        <w:spacing w:after="0" w:line="360" w:lineRule="auto"/>
        <w:ind w:firstLine="1134"/>
        <w:jc w:val="both"/>
        <w:rPr>
          <w:rFonts w:eastAsia="Calibri" w:cs="Times New Roman"/>
          <w:szCs w:val="24"/>
          <w:lang w:eastAsia="lt-LT"/>
        </w:rPr>
      </w:pPr>
      <w:r w:rsidRPr="002F397F">
        <w:rPr>
          <w:rFonts w:eastAsia="Calibri" w:cs="Times New Roman"/>
          <w:szCs w:val="24"/>
          <w:lang w:eastAsia="lt-LT"/>
        </w:rPr>
        <w:t>T = (</w:t>
      </w:r>
      <w:proofErr w:type="spellStart"/>
      <w:r w:rsidRPr="002F397F">
        <w:rPr>
          <w:rFonts w:eastAsia="Calibri" w:cs="Times New Roman"/>
          <w:szCs w:val="24"/>
          <w:lang w:eastAsia="lt-LT"/>
        </w:rPr>
        <w:t>T</w:t>
      </w:r>
      <w:r w:rsidRPr="002F397F">
        <w:rPr>
          <w:rFonts w:eastAsia="Calibri" w:cs="Times New Roman"/>
          <w:szCs w:val="24"/>
          <w:vertAlign w:val="subscript"/>
          <w:lang w:eastAsia="lt-LT"/>
        </w:rPr>
        <w:t>i</w:t>
      </w:r>
      <w:proofErr w:type="spellEnd"/>
      <w:r w:rsidRPr="002F397F">
        <w:rPr>
          <w:rFonts w:eastAsia="Calibri" w:cs="Times New Roman"/>
          <w:szCs w:val="24"/>
          <w:vertAlign w:val="subscript"/>
          <w:lang w:eastAsia="lt-LT"/>
        </w:rPr>
        <w:t xml:space="preserve"> </w:t>
      </w:r>
      <w:r w:rsidRPr="002F397F">
        <w:rPr>
          <w:rFonts w:eastAsia="Calibri" w:cs="Times New Roman"/>
          <w:szCs w:val="24"/>
          <w:lang w:eastAsia="lt-LT"/>
        </w:rPr>
        <w:t xml:space="preserve">/ </w:t>
      </w:r>
      <w:proofErr w:type="spellStart"/>
      <w:r w:rsidRPr="002F397F">
        <w:rPr>
          <w:rFonts w:eastAsia="Calibri" w:cs="Times New Roman"/>
          <w:szCs w:val="24"/>
          <w:lang w:eastAsia="lt-LT"/>
        </w:rPr>
        <w:t>T</w:t>
      </w:r>
      <w:r w:rsidRPr="002F397F">
        <w:rPr>
          <w:rFonts w:eastAsia="Calibri" w:cs="Times New Roman"/>
          <w:szCs w:val="24"/>
          <w:vertAlign w:val="subscript"/>
          <w:lang w:eastAsia="lt-LT"/>
        </w:rPr>
        <w:t>maks</w:t>
      </w:r>
      <w:proofErr w:type="spellEnd"/>
      <w:r w:rsidRPr="002F397F">
        <w:rPr>
          <w:rFonts w:eastAsia="Calibri" w:cs="Times New Roman"/>
          <w:szCs w:val="24"/>
          <w:lang w:eastAsia="lt-LT"/>
        </w:rPr>
        <w:t>) Y;</w:t>
      </w:r>
    </w:p>
    <w:p w14:paraId="5811E5DC" w14:textId="77777777" w:rsidR="002F397F" w:rsidRPr="002F397F" w:rsidRDefault="002F397F" w:rsidP="002F397F">
      <w:pPr>
        <w:widowControl w:val="0"/>
        <w:suppressAutoHyphens/>
        <w:spacing w:after="0" w:line="360" w:lineRule="auto"/>
        <w:ind w:firstLine="1134"/>
        <w:jc w:val="both"/>
        <w:rPr>
          <w:rFonts w:eastAsia="Calibri" w:cs="Times New Roman"/>
          <w:szCs w:val="24"/>
          <w:lang w:eastAsia="lt-LT"/>
        </w:rPr>
      </w:pPr>
      <w:proofErr w:type="spellStart"/>
      <w:r w:rsidRPr="002F397F">
        <w:rPr>
          <w:rFonts w:eastAsia="Calibri" w:cs="Times New Roman"/>
          <w:szCs w:val="24"/>
          <w:lang w:eastAsia="lt-LT"/>
        </w:rPr>
        <w:t>T</w:t>
      </w:r>
      <w:r w:rsidRPr="002F397F">
        <w:rPr>
          <w:rFonts w:eastAsia="Calibri" w:cs="Times New Roman"/>
          <w:szCs w:val="24"/>
          <w:vertAlign w:val="subscript"/>
          <w:lang w:eastAsia="lt-LT"/>
        </w:rPr>
        <w:t>i</w:t>
      </w:r>
      <w:proofErr w:type="spellEnd"/>
      <w:r w:rsidRPr="002F397F">
        <w:rPr>
          <w:rFonts w:eastAsia="Calibri" w:cs="Times New Roman"/>
          <w:szCs w:val="24"/>
          <w:vertAlign w:val="subscript"/>
          <w:lang w:eastAsia="lt-LT"/>
        </w:rPr>
        <w:t xml:space="preserve"> – </w:t>
      </w:r>
      <w:r w:rsidRPr="002F397F">
        <w:rPr>
          <w:rFonts w:eastAsia="Calibri" w:cs="Times New Roman"/>
          <w:szCs w:val="24"/>
          <w:lang w:eastAsia="lt-LT"/>
        </w:rPr>
        <w:t>buto techninio įvertinimo balų suma;</w:t>
      </w:r>
    </w:p>
    <w:p w14:paraId="41ABFC04" w14:textId="77777777" w:rsidR="002F397F" w:rsidRPr="002F397F" w:rsidRDefault="002F397F" w:rsidP="002F397F">
      <w:pPr>
        <w:widowControl w:val="0"/>
        <w:suppressAutoHyphens/>
        <w:spacing w:after="0" w:line="360" w:lineRule="auto"/>
        <w:ind w:firstLine="1134"/>
        <w:jc w:val="both"/>
        <w:rPr>
          <w:rFonts w:eastAsia="Calibri" w:cs="Times New Roman"/>
          <w:szCs w:val="24"/>
          <w:lang w:eastAsia="lt-LT"/>
        </w:rPr>
      </w:pPr>
      <w:proofErr w:type="spellStart"/>
      <w:r w:rsidRPr="002F397F">
        <w:rPr>
          <w:rFonts w:eastAsia="Calibri" w:cs="Times New Roman"/>
          <w:szCs w:val="24"/>
          <w:lang w:eastAsia="lt-LT"/>
        </w:rPr>
        <w:t>T</w:t>
      </w:r>
      <w:r w:rsidRPr="002F397F">
        <w:rPr>
          <w:rFonts w:eastAsia="Calibri" w:cs="Times New Roman"/>
          <w:szCs w:val="24"/>
          <w:vertAlign w:val="subscript"/>
          <w:lang w:eastAsia="lt-LT"/>
        </w:rPr>
        <w:t>maks</w:t>
      </w:r>
      <w:proofErr w:type="spellEnd"/>
      <w:r w:rsidRPr="002F397F">
        <w:rPr>
          <w:rFonts w:eastAsia="Calibri" w:cs="Times New Roman"/>
          <w:szCs w:val="24"/>
          <w:vertAlign w:val="subscript"/>
          <w:lang w:eastAsia="lt-LT"/>
        </w:rPr>
        <w:t xml:space="preserve"> </w:t>
      </w:r>
      <w:r w:rsidRPr="002F397F">
        <w:rPr>
          <w:rFonts w:eastAsia="Calibri" w:cs="Times New Roman"/>
          <w:szCs w:val="24"/>
          <w:lang w:eastAsia="lt-LT"/>
        </w:rPr>
        <w:t>– didžiausia galima techninio įvertinimo balų suma (</w:t>
      </w:r>
      <w:proofErr w:type="spellStart"/>
      <w:r w:rsidRPr="002F397F">
        <w:rPr>
          <w:rFonts w:eastAsia="Calibri" w:cs="Times New Roman"/>
          <w:szCs w:val="24"/>
          <w:lang w:eastAsia="lt-LT"/>
        </w:rPr>
        <w:t>T</w:t>
      </w:r>
      <w:r w:rsidRPr="002F397F">
        <w:rPr>
          <w:rFonts w:eastAsia="Calibri" w:cs="Times New Roman"/>
          <w:szCs w:val="24"/>
          <w:vertAlign w:val="subscript"/>
          <w:lang w:eastAsia="lt-LT"/>
        </w:rPr>
        <w:t>maks</w:t>
      </w:r>
      <w:proofErr w:type="spellEnd"/>
      <w:r w:rsidRPr="002F397F">
        <w:rPr>
          <w:rFonts w:eastAsia="Calibri" w:cs="Times New Roman"/>
          <w:szCs w:val="24"/>
          <w:lang w:eastAsia="lt-LT"/>
        </w:rPr>
        <w:t>=100);</w:t>
      </w:r>
    </w:p>
    <w:p w14:paraId="7DF01026" w14:textId="77777777" w:rsidR="002F397F" w:rsidRPr="002F397F" w:rsidRDefault="002F397F" w:rsidP="002F397F">
      <w:pPr>
        <w:tabs>
          <w:tab w:val="left" w:pos="1247"/>
        </w:tabs>
        <w:spacing w:after="0" w:line="360" w:lineRule="auto"/>
        <w:jc w:val="both"/>
        <w:rPr>
          <w:rFonts w:eastAsia="Calibri" w:cs="Times New Roman"/>
        </w:rPr>
      </w:pPr>
      <w:r w:rsidRPr="002F397F">
        <w:rPr>
          <w:rFonts w:eastAsia="Calibri" w:cs="Times New Roman"/>
          <w:szCs w:val="24"/>
          <w:lang w:eastAsia="lt-LT"/>
        </w:rPr>
        <w:tab/>
        <w:t>Y – techninio įvertinimo lyginamasis svoris (Y=40);</w:t>
      </w:r>
    </w:p>
    <w:p w14:paraId="30835881" w14:textId="70AF1C09" w:rsidR="00412340" w:rsidRDefault="00100489" w:rsidP="00412340">
      <w:pPr>
        <w:tabs>
          <w:tab w:val="left" w:pos="1247"/>
        </w:tabs>
        <w:spacing w:after="0" w:line="360" w:lineRule="auto"/>
        <w:ind w:firstLine="1134"/>
        <w:jc w:val="both"/>
        <w:rPr>
          <w:rFonts w:eastAsia="Calibri" w:cs="Times New Roman"/>
        </w:rPr>
      </w:pPr>
      <w:r>
        <w:rPr>
          <w:rFonts w:eastAsia="Calibri" w:cs="Times New Roman"/>
        </w:rPr>
        <w:t xml:space="preserve"> 52</w:t>
      </w:r>
      <w:r w:rsidR="002F397F" w:rsidRPr="002F397F">
        <w:rPr>
          <w:rFonts w:eastAsia="Calibri" w:cs="Times New Roman"/>
        </w:rPr>
        <w:t>.3.  būsto energinio naudingumo klasė. Pirmenybę turi aukštesnės energinio naudingumo klasės būstai</w:t>
      </w:r>
      <w:r w:rsidR="002A79E5">
        <w:rPr>
          <w:rFonts w:eastAsia="Calibri" w:cs="Times New Roman"/>
        </w:rPr>
        <w:t>;</w:t>
      </w:r>
    </w:p>
    <w:p w14:paraId="20362DA3" w14:textId="39E71578" w:rsidR="002F397F" w:rsidRDefault="00100489" w:rsidP="00412340">
      <w:pPr>
        <w:tabs>
          <w:tab w:val="left" w:pos="1247"/>
        </w:tabs>
        <w:spacing w:after="0" w:line="360" w:lineRule="auto"/>
        <w:ind w:firstLine="1134"/>
        <w:jc w:val="both"/>
        <w:rPr>
          <w:rFonts w:eastAsia="Calibri" w:cs="Times New Roman"/>
        </w:rPr>
      </w:pPr>
      <w:r>
        <w:rPr>
          <w:rFonts w:eastAsia="Calibri" w:cs="Times New Roman"/>
        </w:rPr>
        <w:t>52</w:t>
      </w:r>
      <w:r w:rsidR="002F397F" w:rsidRPr="002F397F">
        <w:rPr>
          <w:rFonts w:eastAsia="Calibri" w:cs="Times New Roman"/>
        </w:rPr>
        <w:t>.4. būsto techninė būklė:</w:t>
      </w:r>
    </w:p>
    <w:p w14:paraId="28CB6FD4" w14:textId="77777777" w:rsidR="00B4087F" w:rsidRDefault="00B4087F" w:rsidP="00412340">
      <w:pPr>
        <w:tabs>
          <w:tab w:val="left" w:pos="1247"/>
        </w:tabs>
        <w:spacing w:after="0" w:line="360" w:lineRule="auto"/>
        <w:ind w:firstLine="1134"/>
        <w:jc w:val="both"/>
        <w:rPr>
          <w:rFonts w:eastAsia="Calibri" w:cs="Times New Roman"/>
        </w:rPr>
      </w:pPr>
    </w:p>
    <w:p w14:paraId="1F8DDD67" w14:textId="77777777" w:rsidR="00B4087F" w:rsidRPr="002F397F" w:rsidRDefault="00B4087F" w:rsidP="00412340">
      <w:pPr>
        <w:tabs>
          <w:tab w:val="left" w:pos="1247"/>
        </w:tabs>
        <w:spacing w:after="0" w:line="360" w:lineRule="auto"/>
        <w:ind w:firstLine="1134"/>
        <w:jc w:val="both"/>
        <w:rPr>
          <w:rFonts w:eastAsia="Calibri" w:cs="Times New Roman"/>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2F397F" w:rsidRPr="002F397F" w14:paraId="19AEA858" w14:textId="77777777" w:rsidTr="00546B90">
        <w:tc>
          <w:tcPr>
            <w:tcW w:w="807" w:type="dxa"/>
            <w:shd w:val="clear" w:color="auto" w:fill="auto"/>
            <w:vAlign w:val="center"/>
          </w:tcPr>
          <w:p w14:paraId="59817BB6"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Eil. Nr.</w:t>
            </w:r>
          </w:p>
        </w:tc>
        <w:tc>
          <w:tcPr>
            <w:tcW w:w="4031" w:type="dxa"/>
            <w:shd w:val="clear" w:color="auto" w:fill="auto"/>
            <w:vAlign w:val="center"/>
          </w:tcPr>
          <w:p w14:paraId="5773E97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Vertinimo kriterijus</w:t>
            </w:r>
          </w:p>
        </w:tc>
        <w:tc>
          <w:tcPr>
            <w:tcW w:w="1203" w:type="dxa"/>
            <w:shd w:val="clear" w:color="auto" w:fill="auto"/>
            <w:vAlign w:val="center"/>
          </w:tcPr>
          <w:p w14:paraId="14D0F0E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Vertinimo ribos (balai)</w:t>
            </w:r>
          </w:p>
        </w:tc>
        <w:tc>
          <w:tcPr>
            <w:tcW w:w="2007" w:type="dxa"/>
            <w:shd w:val="clear" w:color="auto" w:fill="auto"/>
            <w:vAlign w:val="center"/>
          </w:tcPr>
          <w:p w14:paraId="2EB6598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Vertinimo balai</w:t>
            </w:r>
          </w:p>
        </w:tc>
        <w:tc>
          <w:tcPr>
            <w:tcW w:w="1435" w:type="dxa"/>
            <w:shd w:val="clear" w:color="auto" w:fill="auto"/>
            <w:vAlign w:val="center"/>
          </w:tcPr>
          <w:p w14:paraId="2495962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Vertinimas (balais)</w:t>
            </w:r>
          </w:p>
        </w:tc>
      </w:tr>
      <w:tr w:rsidR="002F397F" w:rsidRPr="002F397F" w14:paraId="620ED07F" w14:textId="77777777" w:rsidTr="00546B90">
        <w:tc>
          <w:tcPr>
            <w:tcW w:w="807" w:type="dxa"/>
            <w:shd w:val="clear" w:color="auto" w:fill="auto"/>
          </w:tcPr>
          <w:p w14:paraId="5C7CFEB3"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1.</w:t>
            </w:r>
          </w:p>
        </w:tc>
        <w:tc>
          <w:tcPr>
            <w:tcW w:w="4031" w:type="dxa"/>
            <w:shd w:val="clear" w:color="auto" w:fill="auto"/>
          </w:tcPr>
          <w:p w14:paraId="424404D9"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Namo, kuriame yra butas, eksploatavimo trukmė:</w:t>
            </w:r>
          </w:p>
        </w:tc>
        <w:tc>
          <w:tcPr>
            <w:tcW w:w="1203" w:type="dxa"/>
            <w:shd w:val="clear" w:color="auto" w:fill="auto"/>
          </w:tcPr>
          <w:p w14:paraId="467AE148" w14:textId="319133F6" w:rsidR="002F397F" w:rsidRPr="002F397F" w:rsidRDefault="002F397F" w:rsidP="002F397F">
            <w:pPr>
              <w:widowControl w:val="0"/>
              <w:suppressAutoHyphens/>
              <w:spacing w:after="0" w:line="240" w:lineRule="auto"/>
              <w:jc w:val="center"/>
              <w:rPr>
                <w:rFonts w:eastAsia="Calibri" w:cs="Times New Roman"/>
                <w:b/>
                <w:szCs w:val="24"/>
                <w:lang w:eastAsia="lt-LT"/>
              </w:rPr>
            </w:pPr>
            <w:r w:rsidRPr="002F397F">
              <w:rPr>
                <w:rFonts w:eastAsia="Calibri" w:cs="Times New Roman"/>
                <w:b/>
                <w:szCs w:val="24"/>
                <w:lang w:eastAsia="lt-LT"/>
              </w:rPr>
              <w:t>0</w:t>
            </w:r>
            <w:r w:rsidR="002A79E5">
              <w:rPr>
                <w:rFonts w:eastAsia="Calibri" w:cs="Times New Roman"/>
                <w:b/>
                <w:szCs w:val="24"/>
                <w:lang w:eastAsia="lt-LT"/>
              </w:rPr>
              <w:t xml:space="preserve"> – </w:t>
            </w:r>
            <w:r w:rsidRPr="002F397F">
              <w:rPr>
                <w:rFonts w:eastAsia="Calibri" w:cs="Times New Roman"/>
                <w:b/>
                <w:szCs w:val="24"/>
                <w:lang w:eastAsia="lt-LT"/>
              </w:rPr>
              <w:t>30</w:t>
            </w:r>
          </w:p>
        </w:tc>
        <w:tc>
          <w:tcPr>
            <w:tcW w:w="2007" w:type="dxa"/>
            <w:shd w:val="clear" w:color="auto" w:fill="auto"/>
          </w:tcPr>
          <w:p w14:paraId="732168E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63C39A9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334A6392" w14:textId="77777777" w:rsidTr="00546B90">
        <w:tc>
          <w:tcPr>
            <w:tcW w:w="807" w:type="dxa"/>
            <w:shd w:val="clear" w:color="auto" w:fill="auto"/>
          </w:tcPr>
          <w:p w14:paraId="6D618E12"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1.1.</w:t>
            </w:r>
          </w:p>
        </w:tc>
        <w:tc>
          <w:tcPr>
            <w:tcW w:w="4031" w:type="dxa"/>
            <w:shd w:val="clear" w:color="auto" w:fill="auto"/>
          </w:tcPr>
          <w:p w14:paraId="529444FF"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Renovuotas</w:t>
            </w:r>
          </w:p>
        </w:tc>
        <w:tc>
          <w:tcPr>
            <w:tcW w:w="1203" w:type="dxa"/>
            <w:shd w:val="clear" w:color="auto" w:fill="auto"/>
          </w:tcPr>
          <w:p w14:paraId="1D27B93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7FA2165"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30</w:t>
            </w:r>
          </w:p>
        </w:tc>
        <w:tc>
          <w:tcPr>
            <w:tcW w:w="1435" w:type="dxa"/>
            <w:shd w:val="clear" w:color="auto" w:fill="auto"/>
          </w:tcPr>
          <w:p w14:paraId="71DFD710"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0BF26AC0" w14:textId="77777777" w:rsidTr="00546B90">
        <w:tc>
          <w:tcPr>
            <w:tcW w:w="807" w:type="dxa"/>
            <w:shd w:val="clear" w:color="auto" w:fill="auto"/>
          </w:tcPr>
          <w:p w14:paraId="47DA9B1A"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1.2.</w:t>
            </w:r>
          </w:p>
        </w:tc>
        <w:tc>
          <w:tcPr>
            <w:tcW w:w="4031" w:type="dxa"/>
            <w:shd w:val="clear" w:color="auto" w:fill="auto"/>
          </w:tcPr>
          <w:p w14:paraId="287CFDBA"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5–10 metų</w:t>
            </w:r>
          </w:p>
        </w:tc>
        <w:tc>
          <w:tcPr>
            <w:tcW w:w="1203" w:type="dxa"/>
            <w:shd w:val="clear" w:color="auto" w:fill="auto"/>
          </w:tcPr>
          <w:p w14:paraId="5E1E94C5"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63E3F5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20</w:t>
            </w:r>
          </w:p>
        </w:tc>
        <w:tc>
          <w:tcPr>
            <w:tcW w:w="1435" w:type="dxa"/>
            <w:shd w:val="clear" w:color="auto" w:fill="auto"/>
          </w:tcPr>
          <w:p w14:paraId="2D114E37"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7F819B6B" w14:textId="77777777" w:rsidTr="00546B90">
        <w:tc>
          <w:tcPr>
            <w:tcW w:w="807" w:type="dxa"/>
            <w:shd w:val="clear" w:color="auto" w:fill="auto"/>
          </w:tcPr>
          <w:p w14:paraId="6DF60843"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1.3.</w:t>
            </w:r>
          </w:p>
        </w:tc>
        <w:tc>
          <w:tcPr>
            <w:tcW w:w="4031" w:type="dxa"/>
            <w:shd w:val="clear" w:color="auto" w:fill="auto"/>
          </w:tcPr>
          <w:p w14:paraId="12A7DB3E"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10–30 metų</w:t>
            </w:r>
          </w:p>
        </w:tc>
        <w:tc>
          <w:tcPr>
            <w:tcW w:w="1203" w:type="dxa"/>
            <w:shd w:val="clear" w:color="auto" w:fill="auto"/>
          </w:tcPr>
          <w:p w14:paraId="4C929863"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2EECF70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10</w:t>
            </w:r>
          </w:p>
        </w:tc>
        <w:tc>
          <w:tcPr>
            <w:tcW w:w="1435" w:type="dxa"/>
            <w:shd w:val="clear" w:color="auto" w:fill="auto"/>
          </w:tcPr>
          <w:p w14:paraId="53CD2141"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35876D4F" w14:textId="77777777" w:rsidTr="00546B90">
        <w:tc>
          <w:tcPr>
            <w:tcW w:w="807" w:type="dxa"/>
            <w:shd w:val="clear" w:color="auto" w:fill="auto"/>
          </w:tcPr>
          <w:p w14:paraId="2A344BC9"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1.4.</w:t>
            </w:r>
          </w:p>
        </w:tc>
        <w:tc>
          <w:tcPr>
            <w:tcW w:w="4031" w:type="dxa"/>
            <w:shd w:val="clear" w:color="auto" w:fill="auto"/>
          </w:tcPr>
          <w:p w14:paraId="334C37DC"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Daugiau kaip 30 metų</w:t>
            </w:r>
          </w:p>
        </w:tc>
        <w:tc>
          <w:tcPr>
            <w:tcW w:w="1203" w:type="dxa"/>
            <w:shd w:val="clear" w:color="auto" w:fill="auto"/>
          </w:tcPr>
          <w:p w14:paraId="0E07C49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B0DD49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5</w:t>
            </w:r>
          </w:p>
        </w:tc>
        <w:tc>
          <w:tcPr>
            <w:tcW w:w="1435" w:type="dxa"/>
            <w:shd w:val="clear" w:color="auto" w:fill="auto"/>
          </w:tcPr>
          <w:p w14:paraId="3CA232E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E8C0813" w14:textId="77777777" w:rsidTr="00546B90">
        <w:tc>
          <w:tcPr>
            <w:tcW w:w="807" w:type="dxa"/>
            <w:shd w:val="clear" w:color="auto" w:fill="auto"/>
          </w:tcPr>
          <w:p w14:paraId="27793BAE"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 xml:space="preserve">1.5. </w:t>
            </w:r>
          </w:p>
        </w:tc>
        <w:tc>
          <w:tcPr>
            <w:tcW w:w="4031" w:type="dxa"/>
            <w:shd w:val="clear" w:color="auto" w:fill="auto"/>
          </w:tcPr>
          <w:p w14:paraId="70F33CBA"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Daugiau kaip 50 metų</w:t>
            </w:r>
          </w:p>
        </w:tc>
        <w:tc>
          <w:tcPr>
            <w:tcW w:w="1203" w:type="dxa"/>
            <w:shd w:val="clear" w:color="auto" w:fill="auto"/>
          </w:tcPr>
          <w:p w14:paraId="3E6DA67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F9785C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42F43B1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1B50E9B" w14:textId="77777777" w:rsidTr="00546B90">
        <w:tc>
          <w:tcPr>
            <w:tcW w:w="807" w:type="dxa"/>
            <w:shd w:val="clear" w:color="auto" w:fill="auto"/>
          </w:tcPr>
          <w:p w14:paraId="4D1E7A26"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2.</w:t>
            </w:r>
          </w:p>
        </w:tc>
        <w:tc>
          <w:tcPr>
            <w:tcW w:w="4031" w:type="dxa"/>
            <w:shd w:val="clear" w:color="auto" w:fill="auto"/>
          </w:tcPr>
          <w:p w14:paraId="2540D4F4"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Aukštas, kuriame yra butas:</w:t>
            </w:r>
          </w:p>
        </w:tc>
        <w:tc>
          <w:tcPr>
            <w:tcW w:w="1203" w:type="dxa"/>
            <w:shd w:val="clear" w:color="auto" w:fill="auto"/>
          </w:tcPr>
          <w:p w14:paraId="4336639D" w14:textId="55110E68" w:rsidR="002F397F" w:rsidRPr="002F397F" w:rsidRDefault="002A79E5" w:rsidP="002F397F">
            <w:pPr>
              <w:widowControl w:val="0"/>
              <w:suppressAutoHyphens/>
              <w:spacing w:after="0" w:line="240" w:lineRule="auto"/>
              <w:jc w:val="center"/>
              <w:rPr>
                <w:rFonts w:eastAsia="Calibri" w:cs="Times New Roman"/>
                <w:b/>
                <w:szCs w:val="24"/>
                <w:lang w:eastAsia="lt-LT"/>
              </w:rPr>
            </w:pPr>
            <w:r w:rsidRPr="002A79E5">
              <w:rPr>
                <w:rFonts w:eastAsia="Calibri" w:cs="Times New Roman"/>
                <w:b/>
                <w:szCs w:val="24"/>
                <w:lang w:eastAsia="lt-LT"/>
              </w:rPr>
              <w:t xml:space="preserve">0 – </w:t>
            </w:r>
            <w:r w:rsidR="002F397F" w:rsidRPr="002F397F">
              <w:rPr>
                <w:rFonts w:eastAsia="Calibri" w:cs="Times New Roman"/>
                <w:b/>
                <w:szCs w:val="24"/>
                <w:lang w:eastAsia="lt-LT"/>
              </w:rPr>
              <w:t>20</w:t>
            </w:r>
          </w:p>
        </w:tc>
        <w:tc>
          <w:tcPr>
            <w:tcW w:w="2007" w:type="dxa"/>
            <w:shd w:val="clear" w:color="auto" w:fill="auto"/>
          </w:tcPr>
          <w:p w14:paraId="1898691C"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2A05204E"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00557DCE" w14:textId="77777777" w:rsidTr="00546B90">
        <w:tc>
          <w:tcPr>
            <w:tcW w:w="807" w:type="dxa"/>
            <w:shd w:val="clear" w:color="auto" w:fill="auto"/>
          </w:tcPr>
          <w:p w14:paraId="39FE019D"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2.1.</w:t>
            </w:r>
          </w:p>
        </w:tc>
        <w:tc>
          <w:tcPr>
            <w:tcW w:w="4031" w:type="dxa"/>
            <w:shd w:val="clear" w:color="auto" w:fill="auto"/>
          </w:tcPr>
          <w:p w14:paraId="6090AB71"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 xml:space="preserve">1 aukštas </w:t>
            </w:r>
          </w:p>
        </w:tc>
        <w:tc>
          <w:tcPr>
            <w:tcW w:w="1203" w:type="dxa"/>
            <w:shd w:val="clear" w:color="auto" w:fill="auto"/>
          </w:tcPr>
          <w:p w14:paraId="290DEBD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61E40A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20</w:t>
            </w:r>
          </w:p>
        </w:tc>
        <w:tc>
          <w:tcPr>
            <w:tcW w:w="1435" w:type="dxa"/>
            <w:shd w:val="clear" w:color="auto" w:fill="auto"/>
          </w:tcPr>
          <w:p w14:paraId="21A2DF1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0A6DBB57" w14:textId="77777777" w:rsidTr="00546B90">
        <w:tc>
          <w:tcPr>
            <w:tcW w:w="807" w:type="dxa"/>
            <w:shd w:val="clear" w:color="auto" w:fill="auto"/>
          </w:tcPr>
          <w:p w14:paraId="6AC7F265"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2.2.</w:t>
            </w:r>
          </w:p>
        </w:tc>
        <w:tc>
          <w:tcPr>
            <w:tcW w:w="4031" w:type="dxa"/>
            <w:shd w:val="clear" w:color="auto" w:fill="auto"/>
          </w:tcPr>
          <w:p w14:paraId="13AAED21"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2–3 aukštai</w:t>
            </w:r>
          </w:p>
        </w:tc>
        <w:tc>
          <w:tcPr>
            <w:tcW w:w="1203" w:type="dxa"/>
            <w:shd w:val="clear" w:color="auto" w:fill="auto"/>
          </w:tcPr>
          <w:p w14:paraId="1F57C42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50D231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15</w:t>
            </w:r>
          </w:p>
        </w:tc>
        <w:tc>
          <w:tcPr>
            <w:tcW w:w="1435" w:type="dxa"/>
            <w:shd w:val="clear" w:color="auto" w:fill="auto"/>
          </w:tcPr>
          <w:p w14:paraId="640762F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FF11ACE" w14:textId="77777777" w:rsidTr="00546B90">
        <w:tc>
          <w:tcPr>
            <w:tcW w:w="807" w:type="dxa"/>
            <w:shd w:val="clear" w:color="auto" w:fill="auto"/>
          </w:tcPr>
          <w:p w14:paraId="2EB89EE5"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2.3.</w:t>
            </w:r>
          </w:p>
        </w:tc>
        <w:tc>
          <w:tcPr>
            <w:tcW w:w="4031" w:type="dxa"/>
            <w:shd w:val="clear" w:color="auto" w:fill="auto"/>
          </w:tcPr>
          <w:p w14:paraId="7BB48A0F"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kiti aukštai</w:t>
            </w:r>
          </w:p>
        </w:tc>
        <w:tc>
          <w:tcPr>
            <w:tcW w:w="1203" w:type="dxa"/>
            <w:shd w:val="clear" w:color="auto" w:fill="auto"/>
          </w:tcPr>
          <w:p w14:paraId="58215D9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310DC67"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5</w:t>
            </w:r>
          </w:p>
        </w:tc>
        <w:tc>
          <w:tcPr>
            <w:tcW w:w="1435" w:type="dxa"/>
            <w:shd w:val="clear" w:color="auto" w:fill="auto"/>
          </w:tcPr>
          <w:p w14:paraId="08E40DC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ED2EF59" w14:textId="77777777" w:rsidTr="00546B90">
        <w:tc>
          <w:tcPr>
            <w:tcW w:w="807" w:type="dxa"/>
            <w:shd w:val="clear" w:color="auto" w:fill="auto"/>
          </w:tcPr>
          <w:p w14:paraId="4F9E1B50"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2.4.</w:t>
            </w:r>
          </w:p>
        </w:tc>
        <w:tc>
          <w:tcPr>
            <w:tcW w:w="4031" w:type="dxa"/>
            <w:shd w:val="clear" w:color="auto" w:fill="auto"/>
          </w:tcPr>
          <w:p w14:paraId="7F8ABB07"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viršutinis aukštas</w:t>
            </w:r>
          </w:p>
        </w:tc>
        <w:tc>
          <w:tcPr>
            <w:tcW w:w="1203" w:type="dxa"/>
            <w:shd w:val="clear" w:color="auto" w:fill="auto"/>
          </w:tcPr>
          <w:p w14:paraId="0835FC20"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A15FF6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58F44A4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1BFFF785" w14:textId="77777777" w:rsidTr="00546B90">
        <w:tc>
          <w:tcPr>
            <w:tcW w:w="807" w:type="dxa"/>
            <w:shd w:val="clear" w:color="auto" w:fill="auto"/>
          </w:tcPr>
          <w:p w14:paraId="6D34E379"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3.</w:t>
            </w:r>
          </w:p>
        </w:tc>
        <w:tc>
          <w:tcPr>
            <w:tcW w:w="4031" w:type="dxa"/>
            <w:shd w:val="clear" w:color="auto" w:fill="auto"/>
          </w:tcPr>
          <w:p w14:paraId="2107975D"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Buto padėtis name:</w:t>
            </w:r>
          </w:p>
        </w:tc>
        <w:tc>
          <w:tcPr>
            <w:tcW w:w="1203" w:type="dxa"/>
            <w:shd w:val="clear" w:color="auto" w:fill="auto"/>
          </w:tcPr>
          <w:p w14:paraId="3B468EBF" w14:textId="1026A91F" w:rsidR="002F397F" w:rsidRPr="002F397F" w:rsidRDefault="002A79E5" w:rsidP="002F397F">
            <w:pPr>
              <w:widowControl w:val="0"/>
              <w:suppressAutoHyphens/>
              <w:spacing w:after="0" w:line="240" w:lineRule="auto"/>
              <w:jc w:val="center"/>
              <w:rPr>
                <w:rFonts w:eastAsia="Calibri" w:cs="Times New Roman"/>
                <w:b/>
                <w:szCs w:val="24"/>
                <w:lang w:eastAsia="lt-LT"/>
              </w:rPr>
            </w:pPr>
            <w:r w:rsidRPr="002A79E5">
              <w:rPr>
                <w:rFonts w:eastAsia="Calibri" w:cs="Times New Roman"/>
                <w:b/>
                <w:szCs w:val="24"/>
                <w:lang w:eastAsia="lt-LT"/>
              </w:rPr>
              <w:t xml:space="preserve">0 – </w:t>
            </w:r>
            <w:r w:rsidR="002F397F" w:rsidRPr="002F397F">
              <w:rPr>
                <w:rFonts w:eastAsia="Calibri" w:cs="Times New Roman"/>
                <w:b/>
                <w:szCs w:val="24"/>
                <w:lang w:eastAsia="lt-LT"/>
              </w:rPr>
              <w:t>5</w:t>
            </w:r>
          </w:p>
        </w:tc>
        <w:tc>
          <w:tcPr>
            <w:tcW w:w="2007" w:type="dxa"/>
            <w:shd w:val="clear" w:color="auto" w:fill="auto"/>
          </w:tcPr>
          <w:p w14:paraId="1CDF0590"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32E5266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55867BFB" w14:textId="77777777" w:rsidTr="00546B90">
        <w:tc>
          <w:tcPr>
            <w:tcW w:w="807" w:type="dxa"/>
            <w:shd w:val="clear" w:color="auto" w:fill="auto"/>
          </w:tcPr>
          <w:p w14:paraId="45C76D93"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3.1.</w:t>
            </w:r>
          </w:p>
        </w:tc>
        <w:tc>
          <w:tcPr>
            <w:tcW w:w="4031" w:type="dxa"/>
            <w:shd w:val="clear" w:color="auto" w:fill="auto"/>
          </w:tcPr>
          <w:p w14:paraId="0EC38C74"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Kampinis</w:t>
            </w:r>
          </w:p>
        </w:tc>
        <w:tc>
          <w:tcPr>
            <w:tcW w:w="1203" w:type="dxa"/>
            <w:shd w:val="clear" w:color="auto" w:fill="auto"/>
          </w:tcPr>
          <w:p w14:paraId="7EEFEEC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5A7D0FC"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2209301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1466C4C3" w14:textId="77777777" w:rsidTr="00546B90">
        <w:tc>
          <w:tcPr>
            <w:tcW w:w="807" w:type="dxa"/>
            <w:shd w:val="clear" w:color="auto" w:fill="auto"/>
          </w:tcPr>
          <w:p w14:paraId="234F2AAC"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3.2.</w:t>
            </w:r>
          </w:p>
        </w:tc>
        <w:tc>
          <w:tcPr>
            <w:tcW w:w="4031" w:type="dxa"/>
            <w:shd w:val="clear" w:color="auto" w:fill="auto"/>
          </w:tcPr>
          <w:p w14:paraId="2F24BDD6"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Vidinis</w:t>
            </w:r>
          </w:p>
        </w:tc>
        <w:tc>
          <w:tcPr>
            <w:tcW w:w="1203" w:type="dxa"/>
            <w:shd w:val="clear" w:color="auto" w:fill="auto"/>
          </w:tcPr>
          <w:p w14:paraId="2F937AC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7DB164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5</w:t>
            </w:r>
          </w:p>
        </w:tc>
        <w:tc>
          <w:tcPr>
            <w:tcW w:w="1435" w:type="dxa"/>
            <w:shd w:val="clear" w:color="auto" w:fill="auto"/>
          </w:tcPr>
          <w:p w14:paraId="3AF2EC7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593295E3" w14:textId="77777777" w:rsidTr="00546B90">
        <w:tc>
          <w:tcPr>
            <w:tcW w:w="807" w:type="dxa"/>
            <w:shd w:val="clear" w:color="auto" w:fill="auto"/>
          </w:tcPr>
          <w:p w14:paraId="45972868"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4.</w:t>
            </w:r>
          </w:p>
        </w:tc>
        <w:tc>
          <w:tcPr>
            <w:tcW w:w="4031" w:type="dxa"/>
            <w:shd w:val="clear" w:color="auto" w:fill="auto"/>
          </w:tcPr>
          <w:p w14:paraId="52F60721"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Buto langų būklė:</w:t>
            </w:r>
          </w:p>
        </w:tc>
        <w:tc>
          <w:tcPr>
            <w:tcW w:w="1203" w:type="dxa"/>
            <w:shd w:val="clear" w:color="auto" w:fill="auto"/>
          </w:tcPr>
          <w:p w14:paraId="437C65AA" w14:textId="7362FDD0" w:rsidR="002F397F" w:rsidRPr="002F397F" w:rsidRDefault="002A79E5" w:rsidP="002F397F">
            <w:pPr>
              <w:widowControl w:val="0"/>
              <w:suppressAutoHyphens/>
              <w:spacing w:after="0" w:line="240" w:lineRule="auto"/>
              <w:jc w:val="center"/>
              <w:rPr>
                <w:rFonts w:eastAsia="Calibri" w:cs="Times New Roman"/>
                <w:b/>
                <w:szCs w:val="24"/>
                <w:lang w:eastAsia="lt-LT"/>
              </w:rPr>
            </w:pPr>
            <w:r w:rsidRPr="002A79E5">
              <w:rPr>
                <w:rFonts w:eastAsia="Calibri" w:cs="Times New Roman"/>
                <w:b/>
                <w:szCs w:val="24"/>
                <w:lang w:eastAsia="lt-LT"/>
              </w:rPr>
              <w:t xml:space="preserve">0 – </w:t>
            </w:r>
            <w:r w:rsidR="002F397F" w:rsidRPr="002F397F">
              <w:rPr>
                <w:rFonts w:eastAsia="Calibri" w:cs="Times New Roman"/>
                <w:b/>
                <w:szCs w:val="24"/>
                <w:lang w:eastAsia="lt-LT"/>
              </w:rPr>
              <w:t>10</w:t>
            </w:r>
          </w:p>
        </w:tc>
        <w:tc>
          <w:tcPr>
            <w:tcW w:w="2007" w:type="dxa"/>
            <w:shd w:val="clear" w:color="auto" w:fill="auto"/>
          </w:tcPr>
          <w:p w14:paraId="1654FB15"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553123A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DC52A37" w14:textId="77777777" w:rsidTr="00546B90">
        <w:tc>
          <w:tcPr>
            <w:tcW w:w="807" w:type="dxa"/>
            <w:shd w:val="clear" w:color="auto" w:fill="auto"/>
          </w:tcPr>
          <w:p w14:paraId="04AD10D7"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4.1.</w:t>
            </w:r>
          </w:p>
        </w:tc>
        <w:tc>
          <w:tcPr>
            <w:tcW w:w="4031" w:type="dxa"/>
            <w:shd w:val="clear" w:color="auto" w:fill="auto"/>
          </w:tcPr>
          <w:p w14:paraId="7E6BC6BE"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Seni, nekeisti</w:t>
            </w:r>
          </w:p>
        </w:tc>
        <w:tc>
          <w:tcPr>
            <w:tcW w:w="1203" w:type="dxa"/>
            <w:shd w:val="clear" w:color="auto" w:fill="auto"/>
          </w:tcPr>
          <w:p w14:paraId="07B4618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2E0E77A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7C10DB97"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0EFFA093" w14:textId="77777777" w:rsidTr="00546B90">
        <w:tc>
          <w:tcPr>
            <w:tcW w:w="807" w:type="dxa"/>
            <w:shd w:val="clear" w:color="auto" w:fill="auto"/>
          </w:tcPr>
          <w:p w14:paraId="7FF14B48"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4.2.</w:t>
            </w:r>
          </w:p>
        </w:tc>
        <w:tc>
          <w:tcPr>
            <w:tcW w:w="4031" w:type="dxa"/>
            <w:shd w:val="clear" w:color="auto" w:fill="auto"/>
          </w:tcPr>
          <w:p w14:paraId="66E1F80C"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Pakeisti (stiklo paketas)</w:t>
            </w:r>
          </w:p>
        </w:tc>
        <w:tc>
          <w:tcPr>
            <w:tcW w:w="1203" w:type="dxa"/>
            <w:shd w:val="clear" w:color="auto" w:fill="auto"/>
          </w:tcPr>
          <w:p w14:paraId="05F5DDF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451455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10</w:t>
            </w:r>
          </w:p>
        </w:tc>
        <w:tc>
          <w:tcPr>
            <w:tcW w:w="1435" w:type="dxa"/>
            <w:shd w:val="clear" w:color="auto" w:fill="auto"/>
          </w:tcPr>
          <w:p w14:paraId="7CDEEB8E"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06652F74" w14:textId="77777777" w:rsidTr="00546B90">
        <w:tc>
          <w:tcPr>
            <w:tcW w:w="807" w:type="dxa"/>
            <w:shd w:val="clear" w:color="auto" w:fill="auto"/>
          </w:tcPr>
          <w:p w14:paraId="7FBFCFC9"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5.</w:t>
            </w:r>
          </w:p>
        </w:tc>
        <w:tc>
          <w:tcPr>
            <w:tcW w:w="4031" w:type="dxa"/>
            <w:shd w:val="clear" w:color="auto" w:fill="auto"/>
          </w:tcPr>
          <w:p w14:paraId="7C934E8C"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Buto lauko (išorinės) durys:</w:t>
            </w:r>
          </w:p>
        </w:tc>
        <w:tc>
          <w:tcPr>
            <w:tcW w:w="1203" w:type="dxa"/>
            <w:shd w:val="clear" w:color="auto" w:fill="auto"/>
          </w:tcPr>
          <w:p w14:paraId="3A394CDE" w14:textId="6700C8F8" w:rsidR="002F397F" w:rsidRPr="002F397F" w:rsidRDefault="002A79E5" w:rsidP="002F397F">
            <w:pPr>
              <w:widowControl w:val="0"/>
              <w:suppressAutoHyphens/>
              <w:spacing w:after="0" w:line="240" w:lineRule="auto"/>
              <w:jc w:val="center"/>
              <w:rPr>
                <w:rFonts w:eastAsia="Calibri" w:cs="Times New Roman"/>
                <w:b/>
                <w:szCs w:val="24"/>
                <w:lang w:eastAsia="lt-LT"/>
              </w:rPr>
            </w:pPr>
            <w:r w:rsidRPr="002A79E5">
              <w:rPr>
                <w:rFonts w:eastAsia="Calibri" w:cs="Times New Roman"/>
                <w:b/>
                <w:szCs w:val="24"/>
                <w:lang w:eastAsia="lt-LT"/>
              </w:rPr>
              <w:t xml:space="preserve">0 – </w:t>
            </w:r>
            <w:r w:rsidR="002F397F" w:rsidRPr="002F397F">
              <w:rPr>
                <w:rFonts w:eastAsia="Calibri" w:cs="Times New Roman"/>
                <w:b/>
                <w:szCs w:val="24"/>
                <w:lang w:eastAsia="lt-LT"/>
              </w:rPr>
              <w:t>10</w:t>
            </w:r>
          </w:p>
        </w:tc>
        <w:tc>
          <w:tcPr>
            <w:tcW w:w="2007" w:type="dxa"/>
            <w:shd w:val="clear" w:color="auto" w:fill="auto"/>
          </w:tcPr>
          <w:p w14:paraId="4346ABCD"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0939B86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3F80E4F1" w14:textId="77777777" w:rsidTr="00546B90">
        <w:tc>
          <w:tcPr>
            <w:tcW w:w="807" w:type="dxa"/>
            <w:shd w:val="clear" w:color="auto" w:fill="auto"/>
          </w:tcPr>
          <w:p w14:paraId="72DA204C"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5.1.</w:t>
            </w:r>
          </w:p>
        </w:tc>
        <w:tc>
          <w:tcPr>
            <w:tcW w:w="4031" w:type="dxa"/>
            <w:shd w:val="clear" w:color="auto" w:fill="auto"/>
          </w:tcPr>
          <w:p w14:paraId="3515F56D"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Senos</w:t>
            </w:r>
          </w:p>
        </w:tc>
        <w:tc>
          <w:tcPr>
            <w:tcW w:w="1203" w:type="dxa"/>
            <w:shd w:val="clear" w:color="auto" w:fill="auto"/>
          </w:tcPr>
          <w:p w14:paraId="26752D2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851900C"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6C10119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7C9D5994" w14:textId="77777777" w:rsidTr="00546B90">
        <w:tc>
          <w:tcPr>
            <w:tcW w:w="807" w:type="dxa"/>
            <w:shd w:val="clear" w:color="auto" w:fill="auto"/>
          </w:tcPr>
          <w:p w14:paraId="4EDBC5D8"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5.2.</w:t>
            </w:r>
          </w:p>
        </w:tc>
        <w:tc>
          <w:tcPr>
            <w:tcW w:w="4031" w:type="dxa"/>
            <w:shd w:val="clear" w:color="auto" w:fill="auto"/>
          </w:tcPr>
          <w:p w14:paraId="6041D692"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Pakeistos medinės</w:t>
            </w:r>
          </w:p>
        </w:tc>
        <w:tc>
          <w:tcPr>
            <w:tcW w:w="1203" w:type="dxa"/>
            <w:shd w:val="clear" w:color="auto" w:fill="auto"/>
          </w:tcPr>
          <w:p w14:paraId="58D1767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6BB258C"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5</w:t>
            </w:r>
          </w:p>
        </w:tc>
        <w:tc>
          <w:tcPr>
            <w:tcW w:w="1435" w:type="dxa"/>
            <w:shd w:val="clear" w:color="auto" w:fill="auto"/>
          </w:tcPr>
          <w:p w14:paraId="049C5609"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5F32237B" w14:textId="77777777" w:rsidTr="00546B90">
        <w:tc>
          <w:tcPr>
            <w:tcW w:w="807" w:type="dxa"/>
            <w:shd w:val="clear" w:color="auto" w:fill="auto"/>
          </w:tcPr>
          <w:p w14:paraId="3B827974"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5.3.</w:t>
            </w:r>
          </w:p>
        </w:tc>
        <w:tc>
          <w:tcPr>
            <w:tcW w:w="4031" w:type="dxa"/>
            <w:shd w:val="clear" w:color="auto" w:fill="auto"/>
          </w:tcPr>
          <w:p w14:paraId="177A2631"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Pakeistos šarvuotos</w:t>
            </w:r>
          </w:p>
        </w:tc>
        <w:tc>
          <w:tcPr>
            <w:tcW w:w="1203" w:type="dxa"/>
            <w:shd w:val="clear" w:color="auto" w:fill="auto"/>
          </w:tcPr>
          <w:p w14:paraId="4417F17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6597C0B1"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10</w:t>
            </w:r>
          </w:p>
        </w:tc>
        <w:tc>
          <w:tcPr>
            <w:tcW w:w="1435" w:type="dxa"/>
            <w:shd w:val="clear" w:color="auto" w:fill="auto"/>
          </w:tcPr>
          <w:p w14:paraId="09C82B4F"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6F6871C6" w14:textId="77777777" w:rsidTr="00546B90">
        <w:tc>
          <w:tcPr>
            <w:tcW w:w="807" w:type="dxa"/>
            <w:shd w:val="clear" w:color="auto" w:fill="auto"/>
          </w:tcPr>
          <w:p w14:paraId="2187FEDA"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6.</w:t>
            </w:r>
          </w:p>
        </w:tc>
        <w:tc>
          <w:tcPr>
            <w:tcW w:w="4031" w:type="dxa"/>
            <w:shd w:val="clear" w:color="auto" w:fill="auto"/>
          </w:tcPr>
          <w:p w14:paraId="7948AA83"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Balkonas</w:t>
            </w:r>
          </w:p>
        </w:tc>
        <w:tc>
          <w:tcPr>
            <w:tcW w:w="1203" w:type="dxa"/>
            <w:shd w:val="clear" w:color="auto" w:fill="auto"/>
          </w:tcPr>
          <w:p w14:paraId="73C26211" w14:textId="491B3638" w:rsidR="002F397F" w:rsidRPr="002F397F" w:rsidRDefault="002A79E5" w:rsidP="002F397F">
            <w:pPr>
              <w:widowControl w:val="0"/>
              <w:suppressAutoHyphens/>
              <w:spacing w:after="0" w:line="240" w:lineRule="auto"/>
              <w:jc w:val="center"/>
              <w:rPr>
                <w:rFonts w:eastAsia="Calibri" w:cs="Times New Roman"/>
                <w:b/>
                <w:szCs w:val="24"/>
                <w:lang w:eastAsia="lt-LT"/>
              </w:rPr>
            </w:pPr>
            <w:r w:rsidRPr="002A79E5">
              <w:rPr>
                <w:rFonts w:eastAsia="Calibri" w:cs="Times New Roman"/>
                <w:b/>
                <w:szCs w:val="24"/>
                <w:lang w:eastAsia="lt-LT"/>
              </w:rPr>
              <w:t xml:space="preserve">0 – </w:t>
            </w:r>
            <w:r w:rsidR="002F397F" w:rsidRPr="002F397F">
              <w:rPr>
                <w:rFonts w:eastAsia="Calibri" w:cs="Times New Roman"/>
                <w:b/>
                <w:szCs w:val="24"/>
                <w:lang w:eastAsia="lt-LT"/>
              </w:rPr>
              <w:t>5</w:t>
            </w:r>
          </w:p>
        </w:tc>
        <w:tc>
          <w:tcPr>
            <w:tcW w:w="2007" w:type="dxa"/>
            <w:shd w:val="clear" w:color="auto" w:fill="auto"/>
          </w:tcPr>
          <w:p w14:paraId="03391765"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404342DA"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59352110" w14:textId="77777777" w:rsidTr="00546B90">
        <w:tc>
          <w:tcPr>
            <w:tcW w:w="807" w:type="dxa"/>
            <w:shd w:val="clear" w:color="auto" w:fill="auto"/>
          </w:tcPr>
          <w:p w14:paraId="14E19BD7"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6.1.</w:t>
            </w:r>
          </w:p>
        </w:tc>
        <w:tc>
          <w:tcPr>
            <w:tcW w:w="4031" w:type="dxa"/>
            <w:shd w:val="clear" w:color="auto" w:fill="auto"/>
          </w:tcPr>
          <w:p w14:paraId="2E243197"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Nėra</w:t>
            </w:r>
          </w:p>
        </w:tc>
        <w:tc>
          <w:tcPr>
            <w:tcW w:w="1203" w:type="dxa"/>
            <w:shd w:val="clear" w:color="auto" w:fill="auto"/>
          </w:tcPr>
          <w:p w14:paraId="3D8F4752"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CAFE9FC"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0</w:t>
            </w:r>
          </w:p>
        </w:tc>
        <w:tc>
          <w:tcPr>
            <w:tcW w:w="1435" w:type="dxa"/>
            <w:shd w:val="clear" w:color="auto" w:fill="auto"/>
          </w:tcPr>
          <w:p w14:paraId="43B0302E"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18810837" w14:textId="77777777" w:rsidTr="00546B90">
        <w:tc>
          <w:tcPr>
            <w:tcW w:w="807" w:type="dxa"/>
            <w:shd w:val="clear" w:color="auto" w:fill="auto"/>
          </w:tcPr>
          <w:p w14:paraId="6642402C"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6.2.</w:t>
            </w:r>
          </w:p>
        </w:tc>
        <w:tc>
          <w:tcPr>
            <w:tcW w:w="4031" w:type="dxa"/>
            <w:shd w:val="clear" w:color="auto" w:fill="auto"/>
          </w:tcPr>
          <w:p w14:paraId="16A4BE44"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Yra</w:t>
            </w:r>
          </w:p>
        </w:tc>
        <w:tc>
          <w:tcPr>
            <w:tcW w:w="1203" w:type="dxa"/>
            <w:shd w:val="clear" w:color="auto" w:fill="auto"/>
          </w:tcPr>
          <w:p w14:paraId="4923E7DB"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1829C65"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r w:rsidRPr="002F397F">
              <w:rPr>
                <w:rFonts w:eastAsia="Calibri" w:cs="Times New Roman"/>
                <w:szCs w:val="24"/>
                <w:lang w:eastAsia="lt-LT"/>
              </w:rPr>
              <w:t>5</w:t>
            </w:r>
          </w:p>
        </w:tc>
        <w:tc>
          <w:tcPr>
            <w:tcW w:w="1435" w:type="dxa"/>
            <w:shd w:val="clear" w:color="auto" w:fill="auto"/>
          </w:tcPr>
          <w:p w14:paraId="0AB68E62"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39E0588A" w14:textId="77777777" w:rsidTr="00546B90">
        <w:tc>
          <w:tcPr>
            <w:tcW w:w="807" w:type="dxa"/>
            <w:shd w:val="clear" w:color="auto" w:fill="auto"/>
          </w:tcPr>
          <w:p w14:paraId="2924F751"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7.</w:t>
            </w:r>
          </w:p>
        </w:tc>
        <w:tc>
          <w:tcPr>
            <w:tcW w:w="4031" w:type="dxa"/>
            <w:shd w:val="clear" w:color="auto" w:fill="auto"/>
          </w:tcPr>
          <w:p w14:paraId="0A30ABA5" w14:textId="77777777" w:rsidR="002F397F" w:rsidRPr="002F397F" w:rsidRDefault="002F397F" w:rsidP="002F397F">
            <w:pPr>
              <w:widowControl w:val="0"/>
              <w:suppressAutoHyphens/>
              <w:spacing w:after="0" w:line="240" w:lineRule="auto"/>
              <w:rPr>
                <w:rFonts w:eastAsia="Calibri" w:cs="Times New Roman"/>
                <w:b/>
                <w:szCs w:val="24"/>
                <w:lang w:eastAsia="lt-LT"/>
              </w:rPr>
            </w:pPr>
            <w:r w:rsidRPr="002F397F">
              <w:rPr>
                <w:rFonts w:eastAsia="Calibri" w:cs="Times New Roman"/>
                <w:b/>
                <w:szCs w:val="24"/>
                <w:lang w:eastAsia="lt-LT"/>
              </w:rPr>
              <w:t>Bendra buto vidaus apdailos būklė:</w:t>
            </w:r>
          </w:p>
        </w:tc>
        <w:tc>
          <w:tcPr>
            <w:tcW w:w="1203" w:type="dxa"/>
            <w:shd w:val="clear" w:color="auto" w:fill="auto"/>
          </w:tcPr>
          <w:p w14:paraId="0835802C" w14:textId="33E36760" w:rsidR="002F397F" w:rsidRPr="002F397F" w:rsidRDefault="002A79E5" w:rsidP="002F397F">
            <w:pPr>
              <w:widowControl w:val="0"/>
              <w:suppressAutoHyphens/>
              <w:spacing w:after="0" w:line="240" w:lineRule="auto"/>
              <w:jc w:val="center"/>
              <w:rPr>
                <w:rFonts w:eastAsia="Calibri" w:cs="Times New Roman"/>
                <w:b/>
                <w:szCs w:val="24"/>
                <w:lang w:eastAsia="lt-LT"/>
              </w:rPr>
            </w:pPr>
            <w:r w:rsidRPr="002A79E5">
              <w:rPr>
                <w:rFonts w:eastAsia="Calibri" w:cs="Times New Roman"/>
                <w:b/>
                <w:szCs w:val="24"/>
                <w:lang w:eastAsia="lt-LT"/>
              </w:rPr>
              <w:t xml:space="preserve">0 – </w:t>
            </w:r>
            <w:r w:rsidR="002F397F" w:rsidRPr="002F397F">
              <w:rPr>
                <w:rFonts w:eastAsia="Calibri" w:cs="Times New Roman"/>
                <w:b/>
                <w:szCs w:val="24"/>
                <w:lang w:eastAsia="lt-LT"/>
              </w:rPr>
              <w:t>20</w:t>
            </w:r>
          </w:p>
        </w:tc>
        <w:tc>
          <w:tcPr>
            <w:tcW w:w="2007" w:type="dxa"/>
            <w:shd w:val="clear" w:color="auto" w:fill="auto"/>
          </w:tcPr>
          <w:p w14:paraId="0782BBB1"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3D672AC3"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281AC6ED" w14:textId="77777777" w:rsidTr="00546B90">
        <w:tc>
          <w:tcPr>
            <w:tcW w:w="807" w:type="dxa"/>
            <w:shd w:val="clear" w:color="auto" w:fill="auto"/>
          </w:tcPr>
          <w:p w14:paraId="6EB17242"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7.1.</w:t>
            </w:r>
          </w:p>
        </w:tc>
        <w:tc>
          <w:tcPr>
            <w:tcW w:w="4031" w:type="dxa"/>
            <w:shd w:val="clear" w:color="auto" w:fill="auto"/>
          </w:tcPr>
          <w:p w14:paraId="28793CCC"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 xml:space="preserve">Labai gera (atliktas patalpų remontas, tvarkingi </w:t>
            </w:r>
            <w:proofErr w:type="spellStart"/>
            <w:r w:rsidRPr="002F397F">
              <w:rPr>
                <w:rFonts w:eastAsia="Calibri" w:cs="Times New Roman"/>
                <w:szCs w:val="24"/>
                <w:lang w:eastAsia="lt-LT"/>
              </w:rPr>
              <w:t>san</w:t>
            </w:r>
            <w:proofErr w:type="spellEnd"/>
            <w:r w:rsidRPr="002F397F">
              <w:rPr>
                <w:rFonts w:eastAsia="Calibri" w:cs="Times New Roman"/>
                <w:szCs w:val="24"/>
                <w:lang w:eastAsia="lt-LT"/>
              </w:rPr>
              <w:t>. mazgai)</w:t>
            </w:r>
          </w:p>
        </w:tc>
        <w:tc>
          <w:tcPr>
            <w:tcW w:w="1203" w:type="dxa"/>
            <w:shd w:val="clear" w:color="auto" w:fill="auto"/>
          </w:tcPr>
          <w:p w14:paraId="4E1E2A76"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64FCE3A" w14:textId="66DBB834" w:rsidR="002F397F" w:rsidRPr="002F397F" w:rsidRDefault="00C76118" w:rsidP="002F397F">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20</w:t>
            </w:r>
          </w:p>
        </w:tc>
        <w:tc>
          <w:tcPr>
            <w:tcW w:w="1435" w:type="dxa"/>
            <w:shd w:val="clear" w:color="auto" w:fill="auto"/>
          </w:tcPr>
          <w:p w14:paraId="6EA76D58"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49BDEB8E" w14:textId="77777777" w:rsidTr="00546B90">
        <w:tc>
          <w:tcPr>
            <w:tcW w:w="807" w:type="dxa"/>
            <w:shd w:val="clear" w:color="auto" w:fill="auto"/>
          </w:tcPr>
          <w:p w14:paraId="264E329D"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7.2.</w:t>
            </w:r>
          </w:p>
        </w:tc>
        <w:tc>
          <w:tcPr>
            <w:tcW w:w="4031" w:type="dxa"/>
            <w:shd w:val="clear" w:color="auto" w:fill="auto"/>
          </w:tcPr>
          <w:p w14:paraId="20F87393"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 xml:space="preserve">Gera (sienų, lubų ir grindų apdaila nusidėvėjusi, nereikalauja remonto, </w:t>
            </w:r>
            <w:proofErr w:type="spellStart"/>
            <w:r w:rsidRPr="002F397F">
              <w:rPr>
                <w:rFonts w:eastAsia="Calibri" w:cs="Times New Roman"/>
                <w:szCs w:val="24"/>
                <w:lang w:eastAsia="lt-LT"/>
              </w:rPr>
              <w:t>san</w:t>
            </w:r>
            <w:proofErr w:type="spellEnd"/>
            <w:r w:rsidRPr="002F397F">
              <w:rPr>
                <w:rFonts w:eastAsia="Calibri" w:cs="Times New Roman"/>
                <w:szCs w:val="24"/>
                <w:lang w:eastAsia="lt-LT"/>
              </w:rPr>
              <w:t>. mazgai tvarkingi)</w:t>
            </w:r>
          </w:p>
        </w:tc>
        <w:tc>
          <w:tcPr>
            <w:tcW w:w="1203" w:type="dxa"/>
            <w:shd w:val="clear" w:color="auto" w:fill="auto"/>
          </w:tcPr>
          <w:p w14:paraId="76768D4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D1652C1" w14:textId="1792269C" w:rsidR="002F397F" w:rsidRPr="002F397F" w:rsidRDefault="00C76118" w:rsidP="002F397F">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10</w:t>
            </w:r>
          </w:p>
        </w:tc>
        <w:tc>
          <w:tcPr>
            <w:tcW w:w="1435" w:type="dxa"/>
            <w:shd w:val="clear" w:color="auto" w:fill="auto"/>
          </w:tcPr>
          <w:p w14:paraId="1C718311"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486E6369" w14:textId="77777777" w:rsidTr="00546B90">
        <w:tc>
          <w:tcPr>
            <w:tcW w:w="807" w:type="dxa"/>
            <w:shd w:val="clear" w:color="auto" w:fill="auto"/>
          </w:tcPr>
          <w:p w14:paraId="16029243" w14:textId="77777777" w:rsidR="002F397F" w:rsidRPr="002F397F" w:rsidRDefault="002F397F" w:rsidP="002F397F">
            <w:pPr>
              <w:widowControl w:val="0"/>
              <w:suppressAutoHyphens/>
              <w:spacing w:after="0" w:line="240" w:lineRule="auto"/>
              <w:jc w:val="right"/>
              <w:rPr>
                <w:rFonts w:eastAsia="Calibri" w:cs="Times New Roman"/>
                <w:szCs w:val="24"/>
                <w:lang w:eastAsia="lt-LT"/>
              </w:rPr>
            </w:pPr>
            <w:r w:rsidRPr="002F397F">
              <w:rPr>
                <w:rFonts w:eastAsia="Calibri" w:cs="Times New Roman"/>
                <w:szCs w:val="24"/>
                <w:lang w:eastAsia="lt-LT"/>
              </w:rPr>
              <w:t>7.3.</w:t>
            </w:r>
          </w:p>
        </w:tc>
        <w:tc>
          <w:tcPr>
            <w:tcW w:w="4031" w:type="dxa"/>
            <w:shd w:val="clear" w:color="auto" w:fill="auto"/>
          </w:tcPr>
          <w:p w14:paraId="7BB1C87D" w14:textId="77777777" w:rsidR="002F397F" w:rsidRPr="002F397F" w:rsidRDefault="002F397F" w:rsidP="002F397F">
            <w:pPr>
              <w:widowControl w:val="0"/>
              <w:suppressAutoHyphens/>
              <w:spacing w:after="0" w:line="240" w:lineRule="auto"/>
              <w:rPr>
                <w:rFonts w:eastAsia="Calibri" w:cs="Times New Roman"/>
                <w:szCs w:val="24"/>
                <w:lang w:eastAsia="lt-LT"/>
              </w:rPr>
            </w:pPr>
            <w:r w:rsidRPr="002F397F">
              <w:rPr>
                <w:rFonts w:eastAsia="Calibri" w:cs="Times New Roman"/>
                <w:szCs w:val="24"/>
                <w:lang w:eastAsia="lt-LT"/>
              </w:rPr>
              <w:t xml:space="preserve">Patenkinama (reikalingas sienų, lubų, grindų ir </w:t>
            </w:r>
            <w:proofErr w:type="spellStart"/>
            <w:r w:rsidRPr="002F397F">
              <w:rPr>
                <w:rFonts w:eastAsia="Calibri" w:cs="Times New Roman"/>
                <w:szCs w:val="24"/>
                <w:lang w:eastAsia="lt-LT"/>
              </w:rPr>
              <w:t>san</w:t>
            </w:r>
            <w:proofErr w:type="spellEnd"/>
            <w:r w:rsidRPr="002F397F">
              <w:rPr>
                <w:rFonts w:eastAsia="Calibri" w:cs="Times New Roman"/>
                <w:szCs w:val="24"/>
                <w:lang w:eastAsia="lt-LT"/>
              </w:rPr>
              <w:t>. mazgų remontas)</w:t>
            </w:r>
          </w:p>
        </w:tc>
        <w:tc>
          <w:tcPr>
            <w:tcW w:w="1203" w:type="dxa"/>
            <w:shd w:val="clear" w:color="auto" w:fill="auto"/>
          </w:tcPr>
          <w:p w14:paraId="6E654D6E" w14:textId="77777777" w:rsidR="002F397F" w:rsidRPr="002F397F" w:rsidRDefault="002F397F" w:rsidP="002F397F">
            <w:pPr>
              <w:widowControl w:val="0"/>
              <w:suppressAutoHyphens/>
              <w:spacing w:after="0" w:line="240" w:lineRule="auto"/>
              <w:jc w:val="center"/>
              <w:rPr>
                <w:rFonts w:eastAsia="Calibri" w:cs="Times New Roman"/>
                <w:b/>
                <w:szCs w:val="24"/>
                <w:lang w:eastAsia="lt-LT"/>
              </w:rPr>
            </w:pPr>
          </w:p>
        </w:tc>
        <w:tc>
          <w:tcPr>
            <w:tcW w:w="2007" w:type="dxa"/>
            <w:shd w:val="clear" w:color="auto" w:fill="auto"/>
          </w:tcPr>
          <w:p w14:paraId="3F587610" w14:textId="165DA1AD" w:rsidR="002F397F" w:rsidRPr="002F397F" w:rsidRDefault="00C76118" w:rsidP="002F397F">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5</w:t>
            </w:r>
          </w:p>
        </w:tc>
        <w:tc>
          <w:tcPr>
            <w:tcW w:w="1435" w:type="dxa"/>
            <w:shd w:val="clear" w:color="auto" w:fill="auto"/>
          </w:tcPr>
          <w:p w14:paraId="3FB61C74" w14:textId="77777777" w:rsidR="002F397F" w:rsidRPr="002F397F" w:rsidRDefault="002F397F" w:rsidP="002F397F">
            <w:pPr>
              <w:widowControl w:val="0"/>
              <w:suppressAutoHyphens/>
              <w:spacing w:after="0" w:line="240" w:lineRule="auto"/>
              <w:jc w:val="center"/>
              <w:rPr>
                <w:rFonts w:eastAsia="Calibri" w:cs="Times New Roman"/>
                <w:szCs w:val="24"/>
                <w:lang w:eastAsia="lt-LT"/>
              </w:rPr>
            </w:pPr>
          </w:p>
        </w:tc>
      </w:tr>
      <w:tr w:rsidR="002F397F" w:rsidRPr="002F397F" w14:paraId="16D2C03B" w14:textId="77777777" w:rsidTr="00546B90">
        <w:tc>
          <w:tcPr>
            <w:tcW w:w="807" w:type="dxa"/>
            <w:shd w:val="clear" w:color="auto" w:fill="auto"/>
          </w:tcPr>
          <w:p w14:paraId="4DE881BE" w14:textId="77777777" w:rsidR="002F397F" w:rsidRPr="002F397F" w:rsidRDefault="002F397F" w:rsidP="002F397F">
            <w:pPr>
              <w:widowControl w:val="0"/>
              <w:suppressAutoHyphens/>
              <w:spacing w:after="0" w:line="240" w:lineRule="auto"/>
              <w:jc w:val="center"/>
              <w:rPr>
                <w:rFonts w:eastAsia="Calibri" w:cs="Times New Roman"/>
                <w:b/>
                <w:szCs w:val="24"/>
                <w:lang w:eastAsia="lt-LT"/>
              </w:rPr>
            </w:pPr>
          </w:p>
        </w:tc>
        <w:tc>
          <w:tcPr>
            <w:tcW w:w="4031" w:type="dxa"/>
            <w:shd w:val="clear" w:color="auto" w:fill="auto"/>
          </w:tcPr>
          <w:p w14:paraId="6BC6449E" w14:textId="1C466A8F" w:rsidR="002F397F" w:rsidRPr="002F397F" w:rsidRDefault="002F397F" w:rsidP="002F397F">
            <w:pPr>
              <w:widowControl w:val="0"/>
              <w:suppressAutoHyphens/>
              <w:spacing w:after="0" w:line="240" w:lineRule="auto"/>
              <w:jc w:val="right"/>
              <w:rPr>
                <w:rFonts w:eastAsia="Calibri" w:cs="Times New Roman"/>
                <w:b/>
                <w:szCs w:val="24"/>
                <w:lang w:eastAsia="lt-LT"/>
              </w:rPr>
            </w:pPr>
            <w:r w:rsidRPr="002F397F">
              <w:rPr>
                <w:rFonts w:eastAsia="Calibri" w:cs="Times New Roman"/>
                <w:b/>
                <w:szCs w:val="24"/>
                <w:lang w:eastAsia="lt-LT"/>
              </w:rPr>
              <w:t>Iš viso</w:t>
            </w:r>
          </w:p>
        </w:tc>
        <w:tc>
          <w:tcPr>
            <w:tcW w:w="1203" w:type="dxa"/>
            <w:shd w:val="clear" w:color="auto" w:fill="auto"/>
          </w:tcPr>
          <w:p w14:paraId="30433F23" w14:textId="1973FBE0" w:rsidR="002F397F" w:rsidRPr="002F397F" w:rsidRDefault="002A79E5" w:rsidP="002F397F">
            <w:pPr>
              <w:widowControl w:val="0"/>
              <w:suppressAutoHyphens/>
              <w:spacing w:after="0" w:line="240" w:lineRule="auto"/>
              <w:jc w:val="center"/>
              <w:rPr>
                <w:rFonts w:eastAsia="Calibri" w:cs="Times New Roman"/>
                <w:b/>
                <w:szCs w:val="24"/>
                <w:lang w:eastAsia="lt-LT"/>
              </w:rPr>
            </w:pPr>
            <w:r w:rsidRPr="002A79E5">
              <w:rPr>
                <w:rFonts w:eastAsia="Calibri" w:cs="Times New Roman"/>
                <w:b/>
                <w:szCs w:val="24"/>
                <w:lang w:eastAsia="lt-LT"/>
              </w:rPr>
              <w:t xml:space="preserve">0 – </w:t>
            </w:r>
            <w:r w:rsidR="002F397F" w:rsidRPr="002F397F">
              <w:rPr>
                <w:rFonts w:eastAsia="Calibri" w:cs="Times New Roman"/>
                <w:b/>
                <w:szCs w:val="24"/>
                <w:lang w:eastAsia="lt-LT"/>
              </w:rPr>
              <w:t>100</w:t>
            </w:r>
          </w:p>
        </w:tc>
        <w:tc>
          <w:tcPr>
            <w:tcW w:w="2007" w:type="dxa"/>
            <w:shd w:val="clear" w:color="auto" w:fill="auto"/>
          </w:tcPr>
          <w:p w14:paraId="1ED9DE2F" w14:textId="77777777" w:rsidR="002F397F" w:rsidRPr="002F397F" w:rsidRDefault="002F397F" w:rsidP="002F397F">
            <w:pPr>
              <w:widowControl w:val="0"/>
              <w:suppressAutoHyphens/>
              <w:spacing w:after="0" w:line="240" w:lineRule="auto"/>
              <w:jc w:val="center"/>
              <w:rPr>
                <w:rFonts w:eastAsia="Calibri" w:cs="Times New Roman"/>
                <w:b/>
                <w:szCs w:val="24"/>
                <w:lang w:eastAsia="lt-LT"/>
              </w:rPr>
            </w:pPr>
            <w:r w:rsidRPr="002F397F">
              <w:rPr>
                <w:rFonts w:eastAsia="Calibri" w:cs="Times New Roman"/>
                <w:b/>
                <w:szCs w:val="24"/>
                <w:lang w:eastAsia="lt-LT"/>
              </w:rPr>
              <w:t>x</w:t>
            </w:r>
          </w:p>
        </w:tc>
        <w:tc>
          <w:tcPr>
            <w:tcW w:w="1435" w:type="dxa"/>
            <w:shd w:val="clear" w:color="auto" w:fill="auto"/>
          </w:tcPr>
          <w:p w14:paraId="272D7AF5" w14:textId="77777777" w:rsidR="002F397F" w:rsidRPr="002F397F" w:rsidRDefault="002F397F" w:rsidP="002F397F">
            <w:pPr>
              <w:widowControl w:val="0"/>
              <w:suppressAutoHyphens/>
              <w:spacing w:after="0" w:line="240" w:lineRule="auto"/>
              <w:jc w:val="center"/>
              <w:rPr>
                <w:rFonts w:eastAsia="Calibri" w:cs="Times New Roman"/>
                <w:b/>
                <w:szCs w:val="24"/>
                <w:lang w:eastAsia="lt-LT"/>
              </w:rPr>
            </w:pPr>
          </w:p>
        </w:tc>
      </w:tr>
    </w:tbl>
    <w:p w14:paraId="2E2545E4" w14:textId="77777777" w:rsidR="002F397F" w:rsidRPr="002F397F" w:rsidRDefault="002F397F" w:rsidP="002F397F">
      <w:pPr>
        <w:tabs>
          <w:tab w:val="left" w:pos="1247"/>
        </w:tabs>
        <w:spacing w:after="0" w:line="360" w:lineRule="auto"/>
        <w:jc w:val="both"/>
        <w:rPr>
          <w:rFonts w:eastAsia="Calibri" w:cs="Times New Roman"/>
        </w:rPr>
      </w:pPr>
    </w:p>
    <w:p w14:paraId="1B99BC14" w14:textId="3FDCC94B" w:rsidR="00091B7E" w:rsidRPr="00091B7E" w:rsidRDefault="00091B7E" w:rsidP="00412340">
      <w:pPr>
        <w:spacing w:after="0" w:line="360" w:lineRule="auto"/>
        <w:ind w:firstLine="1134"/>
        <w:jc w:val="both"/>
        <w:rPr>
          <w:rFonts w:eastAsia="Times New Roman" w:cs="Times New Roman"/>
          <w:szCs w:val="24"/>
        </w:rPr>
      </w:pPr>
      <w:r w:rsidRPr="00091B7E">
        <w:rPr>
          <w:rFonts w:eastAsia="Times New Roman" w:cs="Times New Roman"/>
          <w:szCs w:val="24"/>
        </w:rPr>
        <w:t>53. Atskirai vertinami kiekvienos iš perkamų butų dalių pasiūlymai: 1 kambario butų, 2 kambarių butų ir 3 kambarių butų.</w:t>
      </w:r>
    </w:p>
    <w:p w14:paraId="1C252675" w14:textId="19868878" w:rsidR="00BA619B" w:rsidRDefault="00091B7E" w:rsidP="00412340">
      <w:pPr>
        <w:tabs>
          <w:tab w:val="left" w:pos="1134"/>
        </w:tabs>
        <w:spacing w:after="0" w:line="360" w:lineRule="auto"/>
        <w:ind w:firstLine="1134"/>
        <w:jc w:val="both"/>
        <w:rPr>
          <w:rFonts w:eastAsia="Times New Roman" w:cs="Times New Roman"/>
          <w:szCs w:val="24"/>
        </w:rPr>
      </w:pPr>
      <w:r w:rsidRPr="00091B7E">
        <w:rPr>
          <w:rFonts w:eastAsia="Times New Roman" w:cs="Times New Roman"/>
          <w:szCs w:val="24"/>
        </w:rPr>
        <w:t xml:space="preserve">54. Komisija, įvertinusi pateiktus siūlomų parduoti butų dokumentus, atsižvelgusi į derybų rezultatus, sprendimą dėl butų pirkimo priima, vadovaudamasi Socialinio būsto pirkimo ekonominiu ir socialiniu pagrindimu. </w:t>
      </w:r>
      <w:bookmarkStart w:id="6" w:name="part_54067f3249f845d99dcb4337620b368c"/>
      <w:bookmarkStart w:id="7" w:name="part_1672ebed691e4909b09c1273acefe233"/>
      <w:bookmarkStart w:id="8" w:name="part_fa2cbd92943a49b1b9cd951ac8983bb3"/>
      <w:bookmarkEnd w:id="6"/>
      <w:bookmarkEnd w:id="7"/>
      <w:bookmarkEnd w:id="8"/>
    </w:p>
    <w:p w14:paraId="2218F945" w14:textId="77777777" w:rsidR="00F875D4" w:rsidRDefault="00F875D4" w:rsidP="00412340">
      <w:pPr>
        <w:tabs>
          <w:tab w:val="left" w:pos="1134"/>
        </w:tabs>
        <w:spacing w:after="0" w:line="360" w:lineRule="auto"/>
        <w:ind w:firstLine="1134"/>
        <w:jc w:val="both"/>
        <w:rPr>
          <w:rFonts w:eastAsia="Times New Roman" w:cs="Times New Roman"/>
          <w:szCs w:val="24"/>
        </w:rPr>
      </w:pPr>
    </w:p>
    <w:p w14:paraId="5C238D4C" w14:textId="77777777" w:rsidR="00F875D4" w:rsidRDefault="00F875D4" w:rsidP="00412340">
      <w:pPr>
        <w:tabs>
          <w:tab w:val="left" w:pos="1134"/>
        </w:tabs>
        <w:spacing w:after="0" w:line="360" w:lineRule="auto"/>
        <w:ind w:firstLine="1134"/>
        <w:jc w:val="both"/>
        <w:rPr>
          <w:rFonts w:eastAsia="Times New Roman" w:cs="Times New Roman"/>
          <w:szCs w:val="24"/>
        </w:rPr>
      </w:pPr>
    </w:p>
    <w:p w14:paraId="5AF07519" w14:textId="77777777" w:rsidR="00F875D4" w:rsidRDefault="00F875D4" w:rsidP="00412340">
      <w:pPr>
        <w:tabs>
          <w:tab w:val="left" w:pos="1134"/>
        </w:tabs>
        <w:spacing w:after="0" w:line="360" w:lineRule="auto"/>
        <w:ind w:firstLine="1134"/>
        <w:jc w:val="both"/>
        <w:rPr>
          <w:rFonts w:eastAsia="Times New Roman" w:cs="Times New Roman"/>
          <w:szCs w:val="24"/>
        </w:rPr>
      </w:pPr>
    </w:p>
    <w:p w14:paraId="55C92DC7" w14:textId="77777777" w:rsidR="00F875D4" w:rsidRPr="00091B7E" w:rsidRDefault="00F875D4" w:rsidP="00412340">
      <w:pPr>
        <w:tabs>
          <w:tab w:val="left" w:pos="1134"/>
        </w:tabs>
        <w:spacing w:after="0" w:line="360" w:lineRule="auto"/>
        <w:ind w:firstLine="1134"/>
        <w:jc w:val="both"/>
        <w:rPr>
          <w:rFonts w:eastAsia="Times New Roman" w:cs="Times New Roman"/>
          <w:szCs w:val="24"/>
        </w:rPr>
      </w:pPr>
    </w:p>
    <w:p w14:paraId="758C6E78" w14:textId="77777777" w:rsidR="00091B7E" w:rsidRPr="00091B7E" w:rsidRDefault="00091B7E" w:rsidP="00100489">
      <w:pPr>
        <w:spacing w:after="0" w:line="240" w:lineRule="auto"/>
        <w:jc w:val="center"/>
        <w:rPr>
          <w:rFonts w:eastAsia="Times New Roman" w:cs="Times New Roman"/>
          <w:b/>
          <w:bCs/>
          <w:color w:val="000000"/>
          <w:szCs w:val="24"/>
          <w:lang w:eastAsia="lt-LT"/>
        </w:rPr>
      </w:pPr>
      <w:r w:rsidRPr="00091B7E">
        <w:rPr>
          <w:rFonts w:eastAsia="Times New Roman" w:cs="Times New Roman"/>
          <w:b/>
          <w:bCs/>
          <w:color w:val="000000"/>
          <w:szCs w:val="24"/>
          <w:lang w:eastAsia="lt-LT"/>
        </w:rPr>
        <w:t>VI  SKYRIUS</w:t>
      </w:r>
    </w:p>
    <w:p w14:paraId="2776E270" w14:textId="77777777" w:rsidR="00091B7E" w:rsidRPr="00091B7E" w:rsidRDefault="00091B7E" w:rsidP="00100489">
      <w:pPr>
        <w:spacing w:after="0" w:line="240" w:lineRule="auto"/>
        <w:jc w:val="center"/>
        <w:rPr>
          <w:rFonts w:eastAsia="Calibri" w:cs="Times New Roman"/>
          <w:b/>
          <w:color w:val="000000"/>
          <w:szCs w:val="24"/>
        </w:rPr>
      </w:pPr>
      <w:r w:rsidRPr="00091B7E">
        <w:rPr>
          <w:rFonts w:eastAsia="Calibri" w:cs="Times New Roman"/>
          <w:b/>
          <w:color w:val="000000"/>
          <w:szCs w:val="24"/>
        </w:rPr>
        <w:t>PRETENZIJŲ PATEIKIMAS IR NAGRINĖJIMAS</w:t>
      </w:r>
    </w:p>
    <w:p w14:paraId="16D9AB72" w14:textId="77777777" w:rsidR="00091B7E" w:rsidRPr="00091B7E" w:rsidRDefault="00091B7E" w:rsidP="00135C5B">
      <w:pPr>
        <w:tabs>
          <w:tab w:val="left" w:pos="4125"/>
        </w:tabs>
        <w:spacing w:after="0" w:line="360" w:lineRule="auto"/>
        <w:jc w:val="both"/>
        <w:rPr>
          <w:rFonts w:eastAsia="Calibri" w:cs="Times New Roman"/>
          <w:b/>
          <w:color w:val="000000"/>
          <w:szCs w:val="24"/>
        </w:rPr>
      </w:pPr>
      <w:r w:rsidRPr="00091B7E">
        <w:rPr>
          <w:rFonts w:eastAsia="Calibri" w:cs="Times New Roman"/>
          <w:b/>
          <w:color w:val="000000"/>
          <w:szCs w:val="24"/>
        </w:rPr>
        <w:tab/>
      </w:r>
    </w:p>
    <w:p w14:paraId="3792F634" w14:textId="14162AE9" w:rsidR="00091B7E" w:rsidRPr="00091B7E" w:rsidRDefault="00091B7E" w:rsidP="00412340">
      <w:pPr>
        <w:spacing w:after="0" w:line="360" w:lineRule="auto"/>
        <w:ind w:firstLine="1134"/>
        <w:jc w:val="both"/>
        <w:rPr>
          <w:rFonts w:eastAsia="Calibri" w:cs="Times New Roman"/>
          <w:szCs w:val="24"/>
        </w:rPr>
      </w:pPr>
      <w:r w:rsidRPr="00091B7E">
        <w:rPr>
          <w:rFonts w:eastAsia="Calibri" w:cs="Times New Roman"/>
          <w:szCs w:val="24"/>
        </w:rPr>
        <w:t>55</w:t>
      </w:r>
      <w:r w:rsidR="001B1E40">
        <w:rPr>
          <w:rFonts w:eastAsia="Calibri" w:cs="Times New Roman"/>
          <w:szCs w:val="24"/>
        </w:rPr>
        <w:t xml:space="preserve">. </w:t>
      </w:r>
      <w:r w:rsidRPr="00091B7E">
        <w:rPr>
          <w:rFonts w:eastAsia="Calibri" w:cs="Times New Roman"/>
          <w:szCs w:val="24"/>
        </w:rPr>
        <w:t xml:space="preserve"> Kiekvienas pirkimu suinteresuotas kandidatas, kuris mano, kad Perkančioji organizacija nesilaikė Aprašo nuostatų ir pažeidė ar pažeis jo teisėtus interesus, turi teisę pareikšti pretenziją Perkančiajai organizacijai.    </w:t>
      </w:r>
    </w:p>
    <w:p w14:paraId="1BFBEECD" w14:textId="3178D69B" w:rsidR="00091B7E" w:rsidRPr="00091B7E" w:rsidRDefault="00091B7E" w:rsidP="00412340">
      <w:pPr>
        <w:spacing w:after="0" w:line="360" w:lineRule="auto"/>
        <w:ind w:firstLine="1134"/>
        <w:jc w:val="both"/>
        <w:rPr>
          <w:rFonts w:eastAsia="Calibri" w:cs="Times New Roman"/>
          <w:szCs w:val="24"/>
        </w:rPr>
      </w:pPr>
      <w:r w:rsidRPr="00091B7E">
        <w:rPr>
          <w:rFonts w:eastAsia="Calibri" w:cs="Times New Roman"/>
          <w:szCs w:val="24"/>
        </w:rPr>
        <w:t xml:space="preserve">56. Pretenzija turi būti pareikšta raštu per 5 darbo dienas nuo Perkančiosios organizacijos informacijos </w:t>
      </w:r>
      <w:r w:rsidRPr="00091B7E">
        <w:rPr>
          <w:rFonts w:eastAsia="Calibri" w:cs="Times New Roman"/>
          <w:color w:val="000000"/>
          <w:szCs w:val="24"/>
        </w:rPr>
        <w:t xml:space="preserve">apie priimtą sprendimą </w:t>
      </w:r>
      <w:r w:rsidRPr="00091B7E">
        <w:rPr>
          <w:rFonts w:eastAsia="Calibri" w:cs="Times New Roman"/>
          <w:szCs w:val="24"/>
        </w:rPr>
        <w:t>raštu išsiuntimo kandidatams dienos arba nuo paskelbimo apie perkančiosios organizacijos priimtą sprendimą dienos.</w:t>
      </w:r>
    </w:p>
    <w:p w14:paraId="2B04F402" w14:textId="03CDC75D" w:rsidR="00091B7E" w:rsidRPr="00091B7E" w:rsidRDefault="00091B7E" w:rsidP="00412340">
      <w:pPr>
        <w:spacing w:after="0" w:line="360" w:lineRule="auto"/>
        <w:ind w:firstLine="1134"/>
        <w:jc w:val="both"/>
        <w:rPr>
          <w:rFonts w:eastAsia="Calibri" w:cs="Times New Roman"/>
          <w:szCs w:val="24"/>
        </w:rPr>
      </w:pPr>
      <w:r w:rsidRPr="00091B7E">
        <w:rPr>
          <w:rFonts w:eastAsia="Calibri" w:cs="Times New Roman"/>
          <w:szCs w:val="24"/>
        </w:rPr>
        <w:t xml:space="preserve">57. Pretenzija, pateikta praleidus Aprašo 56 punkte nustatytą terminą, grąžinama ją pateikusiam kandidatui. </w:t>
      </w:r>
    </w:p>
    <w:p w14:paraId="7811B9C7" w14:textId="44AE7249" w:rsidR="00091B7E" w:rsidRPr="00091B7E" w:rsidRDefault="00091B7E" w:rsidP="00412340">
      <w:pPr>
        <w:spacing w:after="0" w:line="360" w:lineRule="auto"/>
        <w:ind w:firstLine="1134"/>
        <w:jc w:val="both"/>
        <w:rPr>
          <w:rFonts w:eastAsia="Calibri" w:cs="Times New Roman"/>
          <w:color w:val="000000"/>
          <w:szCs w:val="24"/>
        </w:rPr>
      </w:pPr>
      <w:r w:rsidRPr="00091B7E">
        <w:rPr>
          <w:rFonts w:eastAsia="Calibri" w:cs="Times New Roman"/>
          <w:szCs w:val="24"/>
        </w:rPr>
        <w:t xml:space="preserve">58. </w:t>
      </w:r>
      <w:r w:rsidRPr="00091B7E">
        <w:rPr>
          <w:rFonts w:eastAsia="Calibri" w:cs="Times New Roman"/>
          <w:color w:val="000000"/>
          <w:szCs w:val="24"/>
        </w:rPr>
        <w:t>Jeigu kandidato pretenzija gauta iki sprendimo dėl derybas laimėjusio kandidato pranešimo priėmimo, Perkančioji organizacija privalo sustabdyti pirkimo procedūras, iki išnagrinės šią pretenziją ir priims dėl jos sprendimą.</w:t>
      </w:r>
    </w:p>
    <w:p w14:paraId="5B110B51" w14:textId="73634357" w:rsidR="00091B7E" w:rsidRPr="00091B7E" w:rsidRDefault="00091B7E" w:rsidP="00412340">
      <w:pPr>
        <w:spacing w:after="0" w:line="360" w:lineRule="auto"/>
        <w:ind w:firstLine="1134"/>
        <w:jc w:val="both"/>
        <w:rPr>
          <w:rFonts w:eastAsia="Calibri" w:cs="Times New Roman"/>
          <w:color w:val="000000"/>
          <w:szCs w:val="24"/>
        </w:rPr>
      </w:pPr>
      <w:r w:rsidRPr="00091B7E">
        <w:rPr>
          <w:rFonts w:eastAsia="Calibri" w:cs="Times New Roman"/>
          <w:szCs w:val="24"/>
        </w:rPr>
        <w:t xml:space="preserve">59. </w:t>
      </w:r>
      <w:r w:rsidRPr="00091B7E">
        <w:rPr>
          <w:rFonts w:eastAsia="Calibri" w:cs="Times New Roman"/>
          <w:color w:val="000000"/>
          <w:szCs w:val="24"/>
        </w:rPr>
        <w:t>Jeigu dėl pretenzijų nagrinėjimo pratęsiami Apraše nustatyti pirkimo procedūrų terminai, apie tai Perkančioji organizacija informuoja kandidatus, su kuriais deramasi, ir nurodo terminų nukėlimo priežastį.</w:t>
      </w:r>
    </w:p>
    <w:p w14:paraId="37EBFE5D" w14:textId="421B653B" w:rsidR="00091B7E" w:rsidRPr="00091B7E" w:rsidRDefault="00091B7E" w:rsidP="00412340">
      <w:pPr>
        <w:tabs>
          <w:tab w:val="left" w:pos="709"/>
          <w:tab w:val="left" w:pos="851"/>
        </w:tabs>
        <w:spacing w:after="0" w:line="360" w:lineRule="auto"/>
        <w:ind w:firstLine="1134"/>
        <w:jc w:val="both"/>
        <w:rPr>
          <w:rFonts w:eastAsia="Calibri" w:cs="Times New Roman"/>
          <w:strike/>
          <w:color w:val="000000"/>
          <w:szCs w:val="24"/>
        </w:rPr>
      </w:pPr>
      <w:r w:rsidRPr="00091B7E">
        <w:rPr>
          <w:rFonts w:eastAsia="Calibri" w:cs="Times New Roman"/>
          <w:szCs w:val="24"/>
        </w:rPr>
        <w:t xml:space="preserve">60. </w:t>
      </w:r>
      <w:r w:rsidRPr="00091B7E">
        <w:rPr>
          <w:rFonts w:eastAsia="Calibri" w:cs="Times New Roman"/>
          <w:color w:val="000000"/>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11CB6735" w14:textId="237D89B2" w:rsidR="00091B7E" w:rsidRDefault="00091B7E" w:rsidP="00412340">
      <w:pPr>
        <w:tabs>
          <w:tab w:val="left" w:pos="1134"/>
          <w:tab w:val="left" w:pos="1276"/>
        </w:tabs>
        <w:spacing w:after="0" w:line="360" w:lineRule="auto"/>
        <w:ind w:firstLine="1134"/>
        <w:jc w:val="both"/>
        <w:rPr>
          <w:rFonts w:eastAsia="Calibri" w:cs="Times New Roman"/>
          <w:color w:val="000000"/>
          <w:szCs w:val="24"/>
        </w:rPr>
      </w:pPr>
      <w:r w:rsidRPr="00091B7E">
        <w:rPr>
          <w:rFonts w:eastAsia="Calibri" w:cs="Times New Roman"/>
          <w:szCs w:val="24"/>
        </w:rPr>
        <w:t xml:space="preserve">61. </w:t>
      </w:r>
      <w:r w:rsidRPr="00091B7E">
        <w:rPr>
          <w:rFonts w:eastAsia="Calibri" w:cs="Times New Roman"/>
          <w:color w:val="000000"/>
          <w:szCs w:val="24"/>
        </w:rPr>
        <w:t>Kandidatas Perkančiosios organizacijos sprendimus ar sprendimus dėl išnagrinėtų pretenzijų gali apskųsti teismui.</w:t>
      </w:r>
    </w:p>
    <w:p w14:paraId="22182764" w14:textId="77777777" w:rsidR="00412340" w:rsidRPr="00412340" w:rsidRDefault="00412340" w:rsidP="00412340">
      <w:pPr>
        <w:tabs>
          <w:tab w:val="left" w:pos="1134"/>
          <w:tab w:val="left" w:pos="1276"/>
        </w:tabs>
        <w:spacing w:after="0" w:line="360" w:lineRule="auto"/>
        <w:ind w:firstLine="1134"/>
        <w:jc w:val="both"/>
        <w:rPr>
          <w:rFonts w:eastAsia="Calibri" w:cs="Times New Roman"/>
          <w:color w:val="000000"/>
          <w:szCs w:val="24"/>
        </w:rPr>
      </w:pPr>
    </w:p>
    <w:p w14:paraId="43430EAE" w14:textId="77777777" w:rsidR="00091B7E" w:rsidRPr="00091B7E" w:rsidRDefault="00091B7E" w:rsidP="00100489">
      <w:pPr>
        <w:spacing w:after="0" w:line="240" w:lineRule="auto"/>
        <w:jc w:val="center"/>
        <w:rPr>
          <w:rFonts w:eastAsia="Times New Roman" w:cs="Times New Roman"/>
          <w:b/>
          <w:bCs/>
          <w:color w:val="000000"/>
          <w:szCs w:val="24"/>
          <w:lang w:eastAsia="lt-LT"/>
        </w:rPr>
      </w:pPr>
      <w:r w:rsidRPr="00091B7E">
        <w:rPr>
          <w:rFonts w:eastAsia="Times New Roman" w:cs="Times New Roman"/>
          <w:b/>
          <w:bCs/>
          <w:color w:val="000000"/>
          <w:szCs w:val="24"/>
          <w:lang w:eastAsia="lt-LT"/>
        </w:rPr>
        <w:t>VII SKYRIUS</w:t>
      </w:r>
    </w:p>
    <w:p w14:paraId="7E970C6A" w14:textId="77777777" w:rsidR="00091B7E" w:rsidRPr="00091B7E" w:rsidRDefault="00091B7E" w:rsidP="00100489">
      <w:pPr>
        <w:spacing w:after="0" w:line="240" w:lineRule="auto"/>
        <w:jc w:val="center"/>
        <w:rPr>
          <w:rFonts w:eastAsia="Times New Roman" w:cs="Times New Roman"/>
          <w:color w:val="000000"/>
          <w:szCs w:val="24"/>
          <w:lang w:eastAsia="lt-LT"/>
        </w:rPr>
      </w:pPr>
      <w:r w:rsidRPr="00091B7E">
        <w:rPr>
          <w:rFonts w:eastAsia="Times New Roman" w:cs="Times New Roman"/>
          <w:b/>
          <w:bCs/>
          <w:color w:val="000000"/>
          <w:szCs w:val="24"/>
          <w:lang w:eastAsia="lt-LT"/>
        </w:rPr>
        <w:t>PIRKIMO SUTARTIS</w:t>
      </w:r>
    </w:p>
    <w:p w14:paraId="03C42B3C" w14:textId="77777777" w:rsidR="00091B7E" w:rsidRPr="00091B7E" w:rsidRDefault="00091B7E" w:rsidP="00135C5B">
      <w:pPr>
        <w:spacing w:after="0" w:line="360" w:lineRule="auto"/>
        <w:jc w:val="both"/>
        <w:rPr>
          <w:rFonts w:eastAsia="Times New Roman" w:cs="Times New Roman"/>
          <w:color w:val="000000"/>
          <w:szCs w:val="24"/>
          <w:lang w:eastAsia="lt-LT"/>
        </w:rPr>
      </w:pPr>
      <w:r w:rsidRPr="00091B7E">
        <w:rPr>
          <w:rFonts w:eastAsia="Times New Roman" w:cs="Times New Roman"/>
          <w:color w:val="000000"/>
          <w:szCs w:val="24"/>
          <w:lang w:eastAsia="lt-LT"/>
        </w:rPr>
        <w:t> </w:t>
      </w:r>
    </w:p>
    <w:p w14:paraId="17BB3F7E" w14:textId="2815A45C" w:rsidR="00091B7E" w:rsidRPr="00091B7E" w:rsidRDefault="00091B7E" w:rsidP="00412340">
      <w:pPr>
        <w:spacing w:after="0" w:line="360" w:lineRule="auto"/>
        <w:ind w:firstLine="1134"/>
        <w:jc w:val="both"/>
        <w:rPr>
          <w:rFonts w:eastAsia="Times New Roman" w:cs="Times New Roman"/>
          <w:szCs w:val="24"/>
        </w:rPr>
      </w:pPr>
      <w:r w:rsidRPr="00091B7E">
        <w:rPr>
          <w:rFonts w:eastAsia="Calibri" w:cs="Times New Roman"/>
          <w:szCs w:val="24"/>
        </w:rPr>
        <w:t xml:space="preserve">62. </w:t>
      </w:r>
      <w:r w:rsidRPr="00091B7E">
        <w:rPr>
          <w:rFonts w:eastAsia="Times New Roman" w:cs="Times New Roman"/>
          <w:szCs w:val="24"/>
        </w:rPr>
        <w:t xml:space="preserve">Savivaldybės administracijos direktorius, atsižvelgdamas į Komisijos sprendimą dėl derybas </w:t>
      </w:r>
      <w:r w:rsidR="00B4087F">
        <w:rPr>
          <w:rFonts w:eastAsia="Times New Roman" w:cs="Times New Roman"/>
          <w:szCs w:val="24"/>
        </w:rPr>
        <w:t>laimėjusio kandidato, pateikia S</w:t>
      </w:r>
      <w:r w:rsidRPr="00091B7E">
        <w:rPr>
          <w:rFonts w:eastAsia="Times New Roman" w:cs="Times New Roman"/>
          <w:szCs w:val="24"/>
        </w:rPr>
        <w:t>avivaldybės tarybai tvirtinti sprendi</w:t>
      </w:r>
      <w:r w:rsidR="00652BA3">
        <w:rPr>
          <w:rFonts w:eastAsia="Times New Roman" w:cs="Times New Roman"/>
          <w:szCs w:val="24"/>
        </w:rPr>
        <w:t>mo pirkti nekilnojamąjį daiktą S</w:t>
      </w:r>
      <w:r w:rsidRPr="00091B7E">
        <w:rPr>
          <w:rFonts w:eastAsia="Times New Roman" w:cs="Times New Roman"/>
          <w:szCs w:val="24"/>
        </w:rPr>
        <w:t>avivaldybės nuosavybėn projektą. Savivaldybės administracijos dire</w:t>
      </w:r>
      <w:r w:rsidR="00652BA3">
        <w:rPr>
          <w:rFonts w:eastAsia="Times New Roman" w:cs="Times New Roman"/>
          <w:szCs w:val="24"/>
        </w:rPr>
        <w:t>ktorius per 3 darbo dienas nuo S</w:t>
      </w:r>
      <w:r w:rsidRPr="00091B7E">
        <w:rPr>
          <w:rFonts w:eastAsia="Times New Roman" w:cs="Times New Roman"/>
          <w:szCs w:val="24"/>
        </w:rPr>
        <w:t>avivaldybės tarybos sprendimo įsigaliojimo derybas laimėjusiam kandidatui išsiunčia kvietimą sudaryti pirkimo sutartį.</w:t>
      </w:r>
    </w:p>
    <w:p w14:paraId="32784F8C" w14:textId="4D8417CD" w:rsidR="00091B7E" w:rsidRPr="00091B7E" w:rsidRDefault="00091B7E" w:rsidP="00412340">
      <w:pPr>
        <w:tabs>
          <w:tab w:val="left" w:pos="709"/>
        </w:tabs>
        <w:spacing w:after="0" w:line="360" w:lineRule="auto"/>
        <w:ind w:firstLine="1134"/>
        <w:jc w:val="both"/>
        <w:rPr>
          <w:rFonts w:eastAsia="Calibri" w:cs="Times New Roman"/>
          <w:szCs w:val="24"/>
          <w:lang w:eastAsia="lt-LT"/>
        </w:rPr>
      </w:pPr>
      <w:r w:rsidRPr="00091B7E">
        <w:rPr>
          <w:rFonts w:eastAsia="Calibri" w:cs="Times New Roman"/>
          <w:szCs w:val="24"/>
          <w:lang w:eastAsia="lt-LT"/>
        </w:rPr>
        <w:t xml:space="preserve">63. Jeigu kandidatas, kuriam pasiūlyta sudaryti pirkimo sutartį, neatvyksta sudaryti pirkimo sutarties sutartu laiku, atsisako sudaryti pirkimo sutartį derybose sutartomis sąlygomis arba </w:t>
      </w:r>
      <w:r w:rsidRPr="00091B7E">
        <w:rPr>
          <w:rFonts w:eastAsia="Calibri" w:cs="Times New Roman"/>
          <w:szCs w:val="24"/>
          <w:lang w:eastAsia="lt-LT"/>
        </w:rPr>
        <w:lastRenderedPageBreak/>
        <w:t xml:space="preserve">pirmenybės teisę įsigyti turtą realizuoja šią teisę turintys asmenys ir dėl to kandidatas negali sudaryti sutarties su Perkančiąja organizacija, laikoma, kad jis atsisakė sudaryti pirkimo sutartį. Tokiu atveju </w:t>
      </w:r>
      <w:r w:rsidR="002A79E5">
        <w:rPr>
          <w:rFonts w:eastAsia="Calibri" w:cs="Times New Roman"/>
          <w:szCs w:val="24"/>
          <w:lang w:eastAsia="lt-LT"/>
        </w:rPr>
        <w:t>P</w:t>
      </w:r>
      <w:r w:rsidRPr="00091B7E">
        <w:rPr>
          <w:rFonts w:eastAsia="Calibri" w:cs="Times New Roman"/>
          <w:szCs w:val="24"/>
          <w:lang w:eastAsia="lt-LT"/>
        </w:rPr>
        <w:t xml:space="preserve">erkančioji organizacija inicijuoja kito pagal sudarytą eilę kandidato po atsisakiusiojo sudaryti pirkimo sutartį parduodamo nekilnojamojo turto individualų turto vertinimą. </w:t>
      </w:r>
    </w:p>
    <w:p w14:paraId="455C0E5F" w14:textId="75346346" w:rsidR="00091B7E" w:rsidRPr="00091B7E" w:rsidRDefault="00091B7E" w:rsidP="00412340">
      <w:pPr>
        <w:spacing w:after="0" w:line="360" w:lineRule="auto"/>
        <w:ind w:firstLine="1134"/>
        <w:jc w:val="both"/>
        <w:rPr>
          <w:rFonts w:eastAsia="Calibri" w:cs="Times New Roman"/>
          <w:color w:val="000000"/>
          <w:szCs w:val="24"/>
        </w:rPr>
      </w:pPr>
      <w:r w:rsidRPr="00091B7E">
        <w:rPr>
          <w:rFonts w:eastAsia="Calibri" w:cs="Times New Roman"/>
          <w:color w:val="000000"/>
          <w:szCs w:val="24"/>
        </w:rPr>
        <w:t>6</w:t>
      </w:r>
      <w:r w:rsidR="00100489">
        <w:rPr>
          <w:rFonts w:eastAsia="Calibri" w:cs="Times New Roman"/>
          <w:color w:val="000000"/>
          <w:szCs w:val="24"/>
        </w:rPr>
        <w:t>4</w:t>
      </w:r>
      <w:r w:rsidRPr="00091B7E">
        <w:rPr>
          <w:rFonts w:eastAsia="Calibri" w:cs="Times New Roman"/>
          <w:color w:val="000000"/>
          <w:szCs w:val="24"/>
        </w:rPr>
        <w:t>. Pirkimo sutartį pasirašo Perkančiosios organizacijos vadovas ar jo įgaliotas asmuo.</w:t>
      </w:r>
    </w:p>
    <w:p w14:paraId="77A03DBB" w14:textId="46A7A8F4" w:rsidR="00091B7E" w:rsidRPr="00091B7E" w:rsidRDefault="00091B7E" w:rsidP="00412340">
      <w:pPr>
        <w:spacing w:after="0" w:line="360" w:lineRule="auto"/>
        <w:ind w:firstLine="1134"/>
        <w:jc w:val="both"/>
        <w:rPr>
          <w:rFonts w:eastAsia="Calibri" w:cs="Times New Roman"/>
          <w:color w:val="000000"/>
          <w:szCs w:val="24"/>
        </w:rPr>
      </w:pPr>
      <w:r w:rsidRPr="00091B7E">
        <w:rPr>
          <w:rFonts w:eastAsia="Calibri" w:cs="Times New Roman"/>
          <w:color w:val="000000"/>
          <w:szCs w:val="24"/>
        </w:rPr>
        <w:t>6</w:t>
      </w:r>
      <w:r w:rsidR="00100489">
        <w:rPr>
          <w:rFonts w:eastAsia="Calibri" w:cs="Times New Roman"/>
          <w:color w:val="000000"/>
          <w:szCs w:val="24"/>
        </w:rPr>
        <w:t>5</w:t>
      </w:r>
      <w:r w:rsidRPr="00091B7E">
        <w:rPr>
          <w:rFonts w:eastAsia="Calibri" w:cs="Times New Roman"/>
          <w:color w:val="000000"/>
          <w:szCs w:val="24"/>
        </w:rPr>
        <w:t>.</w:t>
      </w:r>
      <w:r w:rsidR="00100489">
        <w:rPr>
          <w:rFonts w:eastAsia="Calibri" w:cs="Times New Roman"/>
          <w:color w:val="000000"/>
          <w:szCs w:val="24"/>
        </w:rPr>
        <w:t xml:space="preserve"> </w:t>
      </w:r>
      <w:r w:rsidRPr="00091B7E">
        <w:rPr>
          <w:rFonts w:eastAsia="Calibri" w:cs="Times New Roman"/>
          <w:color w:val="000000"/>
          <w:szCs w:val="24"/>
        </w:rPr>
        <w:t>Pirkimo sutartis sudaroma Lietuvos</w:t>
      </w:r>
      <w:r w:rsidR="00652BA3">
        <w:rPr>
          <w:rFonts w:eastAsia="Calibri" w:cs="Times New Roman"/>
          <w:color w:val="000000"/>
          <w:szCs w:val="24"/>
        </w:rPr>
        <w:t xml:space="preserve"> Respublikos civilinio kodekso ir kitų </w:t>
      </w:r>
      <w:r w:rsidRPr="00091B7E">
        <w:rPr>
          <w:rFonts w:eastAsia="Calibri" w:cs="Times New Roman"/>
          <w:color w:val="000000"/>
          <w:szCs w:val="24"/>
        </w:rPr>
        <w:t>teisės aktų nustatyta tvarka.</w:t>
      </w:r>
      <w:bookmarkStart w:id="9" w:name="part_851237adc6994ce1a916c4f99225ead8"/>
      <w:bookmarkEnd w:id="9"/>
      <w:r w:rsidRPr="00091B7E">
        <w:rPr>
          <w:rFonts w:ascii="Calibri" w:eastAsia="Times New Roman" w:hAnsi="Calibri" w:cs="Times New Roman"/>
          <w:b/>
          <w:bCs/>
          <w:color w:val="000000"/>
          <w:sz w:val="22"/>
          <w:lang w:eastAsia="lt-LT"/>
        </w:rPr>
        <w:t> </w:t>
      </w:r>
      <w:r w:rsidRPr="00091B7E">
        <w:rPr>
          <w:rFonts w:eastAsia="Times New Roman" w:cs="Times New Roman"/>
          <w:b/>
          <w:szCs w:val="24"/>
          <w:lang w:eastAsia="lt-LT"/>
        </w:rPr>
        <w:t xml:space="preserve"> </w:t>
      </w:r>
    </w:p>
    <w:p w14:paraId="596D2C5D" w14:textId="7C9CFD64" w:rsidR="00091B7E" w:rsidRPr="00091B7E" w:rsidRDefault="00091B7E" w:rsidP="00412340">
      <w:pPr>
        <w:spacing w:after="0" w:line="360" w:lineRule="auto"/>
        <w:ind w:firstLine="1134"/>
        <w:jc w:val="both"/>
        <w:rPr>
          <w:rFonts w:eastAsia="Calibri" w:cs="Times New Roman"/>
          <w:color w:val="000000"/>
          <w:szCs w:val="24"/>
          <w:lang w:eastAsia="lt-LT"/>
        </w:rPr>
      </w:pPr>
      <w:r w:rsidRPr="00091B7E">
        <w:rPr>
          <w:rFonts w:eastAsia="Calibri" w:cs="Times New Roman"/>
          <w:color w:val="000000"/>
          <w:szCs w:val="24"/>
          <w:lang w:eastAsia="lt-LT"/>
        </w:rPr>
        <w:t>6</w:t>
      </w:r>
      <w:r w:rsidR="00100489">
        <w:rPr>
          <w:rFonts w:eastAsia="Calibri" w:cs="Times New Roman"/>
          <w:color w:val="000000"/>
          <w:szCs w:val="24"/>
          <w:lang w:eastAsia="lt-LT"/>
        </w:rPr>
        <w:t>6</w:t>
      </w:r>
      <w:r w:rsidRPr="00091B7E">
        <w:rPr>
          <w:rFonts w:eastAsia="Calibri" w:cs="Times New Roman"/>
          <w:color w:val="000000"/>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14:paraId="4C4BC852" w14:textId="7FD63EDD"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6</w:t>
      </w:r>
      <w:r w:rsidR="00100489">
        <w:rPr>
          <w:rFonts w:eastAsia="Times New Roman" w:cs="Times New Roman"/>
          <w:szCs w:val="24"/>
          <w:lang w:eastAsia="lt-LT"/>
        </w:rPr>
        <w:t>7</w:t>
      </w:r>
      <w:r w:rsidRPr="00091B7E">
        <w:rPr>
          <w:rFonts w:eastAsia="Times New Roman" w:cs="Times New Roman"/>
          <w:szCs w:val="24"/>
          <w:lang w:eastAsia="lt-LT"/>
        </w:rPr>
        <w:t>. Prieš pasirašydamas pirkimo</w:t>
      </w:r>
      <w:r w:rsidR="002A79E5">
        <w:rPr>
          <w:rFonts w:eastAsia="Times New Roman" w:cs="Times New Roman"/>
          <w:szCs w:val="24"/>
          <w:lang w:eastAsia="lt-LT"/>
        </w:rPr>
        <w:t>–</w:t>
      </w:r>
      <w:r w:rsidRPr="00091B7E">
        <w:rPr>
          <w:rFonts w:eastAsia="Times New Roman" w:cs="Times New Roman"/>
          <w:szCs w:val="24"/>
          <w:lang w:eastAsia="lt-LT"/>
        </w:rPr>
        <w:t>pardavimo sutartį, gyvenamųjų patalpų savininkas ar jo įgaliotas asmuo turi pateikti šiuos dokumentus:</w:t>
      </w:r>
    </w:p>
    <w:p w14:paraId="1250D825" w14:textId="428063F4"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6</w:t>
      </w:r>
      <w:r w:rsidR="00100489">
        <w:rPr>
          <w:rFonts w:eastAsia="Times New Roman" w:cs="Times New Roman"/>
          <w:szCs w:val="24"/>
          <w:lang w:eastAsia="lt-LT"/>
        </w:rPr>
        <w:t>7</w:t>
      </w:r>
      <w:r w:rsidRPr="00091B7E">
        <w:rPr>
          <w:rFonts w:eastAsia="Times New Roman" w:cs="Times New Roman"/>
          <w:szCs w:val="24"/>
          <w:lang w:eastAsia="lt-LT"/>
        </w:rPr>
        <w:t>.1. asmens dokumentą (pasą ar asmens tapatybės kortelę), įmonės registracijos pažymėjimą ir įstatus (juridiniai asmenys);</w:t>
      </w:r>
    </w:p>
    <w:p w14:paraId="4280BB90" w14:textId="5287678C"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6</w:t>
      </w:r>
      <w:r w:rsidR="00100489">
        <w:rPr>
          <w:rFonts w:eastAsia="Times New Roman" w:cs="Times New Roman"/>
          <w:szCs w:val="24"/>
          <w:lang w:eastAsia="lt-LT"/>
        </w:rPr>
        <w:t>7</w:t>
      </w:r>
      <w:r w:rsidRPr="00091B7E">
        <w:rPr>
          <w:rFonts w:eastAsia="Times New Roman" w:cs="Times New Roman"/>
          <w:szCs w:val="24"/>
          <w:lang w:eastAsia="lt-LT"/>
        </w:rPr>
        <w:t>.2. gyvenamųjų patalpų teisinės registracijos dokumentus bei kadastro duomenų bylą;</w:t>
      </w:r>
    </w:p>
    <w:p w14:paraId="5FA85F06" w14:textId="2F9C52E2"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6</w:t>
      </w:r>
      <w:r w:rsidR="00100489">
        <w:rPr>
          <w:rFonts w:eastAsia="Times New Roman" w:cs="Times New Roman"/>
          <w:szCs w:val="24"/>
          <w:lang w:eastAsia="lt-LT"/>
        </w:rPr>
        <w:t>7</w:t>
      </w:r>
      <w:r w:rsidRPr="00091B7E">
        <w:rPr>
          <w:rFonts w:eastAsia="Times New Roman" w:cs="Times New Roman"/>
          <w:szCs w:val="24"/>
          <w:lang w:eastAsia="lt-LT"/>
        </w:rPr>
        <w:t>.3. pažymas apie atsiskaitymą už komunalines paslaugas;</w:t>
      </w:r>
    </w:p>
    <w:p w14:paraId="59524F9B" w14:textId="1B246698" w:rsidR="00091B7E" w:rsidRPr="00091B7E" w:rsidRDefault="00091B7E" w:rsidP="00412340">
      <w:pPr>
        <w:spacing w:after="0" w:line="360" w:lineRule="auto"/>
        <w:ind w:firstLine="1134"/>
        <w:jc w:val="both"/>
        <w:rPr>
          <w:rFonts w:ascii="Calibri" w:eastAsia="Calibri" w:hAnsi="Calibri" w:cs="Times New Roman"/>
          <w:sz w:val="22"/>
          <w:szCs w:val="24"/>
        </w:rPr>
      </w:pPr>
      <w:r w:rsidRPr="00091B7E">
        <w:rPr>
          <w:rFonts w:eastAsia="Times New Roman" w:cs="Times New Roman"/>
          <w:szCs w:val="24"/>
          <w:lang w:eastAsia="lt-LT"/>
        </w:rPr>
        <w:t>6</w:t>
      </w:r>
      <w:r w:rsidR="00100489">
        <w:rPr>
          <w:rFonts w:eastAsia="Times New Roman" w:cs="Times New Roman"/>
          <w:szCs w:val="24"/>
          <w:lang w:eastAsia="lt-LT"/>
        </w:rPr>
        <w:t>7</w:t>
      </w:r>
      <w:r w:rsidRPr="00091B7E">
        <w:rPr>
          <w:rFonts w:eastAsia="Times New Roman" w:cs="Times New Roman"/>
          <w:szCs w:val="24"/>
          <w:lang w:eastAsia="lt-LT"/>
        </w:rPr>
        <w:t>.4. notaro arba įmonės vadovo patvirtintą įgaliojimą, jeigu buto pirkimo–pardavimo sutartį pasirašo ne buto savininkas;</w:t>
      </w:r>
      <w:r w:rsidRPr="00091B7E">
        <w:rPr>
          <w:rFonts w:ascii="Calibri" w:eastAsia="Calibri" w:hAnsi="Calibri" w:cs="Times New Roman"/>
          <w:sz w:val="22"/>
          <w:szCs w:val="24"/>
        </w:rPr>
        <w:t xml:space="preserve"> </w:t>
      </w:r>
    </w:p>
    <w:p w14:paraId="45C4D2C3" w14:textId="20905E50"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Calibri" w:cs="Times New Roman"/>
          <w:szCs w:val="24"/>
        </w:rPr>
        <w:t>6</w:t>
      </w:r>
      <w:r w:rsidR="00100489">
        <w:rPr>
          <w:rFonts w:eastAsia="Calibri" w:cs="Times New Roman"/>
          <w:szCs w:val="24"/>
        </w:rPr>
        <w:t>7</w:t>
      </w:r>
      <w:r w:rsidRPr="00091B7E">
        <w:rPr>
          <w:rFonts w:eastAsia="Calibri" w:cs="Times New Roman"/>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r w:rsidR="002A79E5">
        <w:rPr>
          <w:rFonts w:eastAsia="Calibri" w:cs="Times New Roman"/>
          <w:szCs w:val="24"/>
        </w:rPr>
        <w:t>;</w:t>
      </w:r>
    </w:p>
    <w:p w14:paraId="2AD65A6F" w14:textId="2FD67285"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6</w:t>
      </w:r>
      <w:r w:rsidR="00100489">
        <w:rPr>
          <w:rFonts w:eastAsia="Times New Roman" w:cs="Times New Roman"/>
          <w:szCs w:val="24"/>
          <w:lang w:eastAsia="lt-LT"/>
        </w:rPr>
        <w:t>7</w:t>
      </w:r>
      <w:r w:rsidRPr="00091B7E">
        <w:rPr>
          <w:rFonts w:eastAsia="Times New Roman" w:cs="Times New Roman"/>
          <w:szCs w:val="24"/>
          <w:lang w:eastAsia="lt-LT"/>
        </w:rPr>
        <w:t>.6. buto energinio naudingumo sertifikatą.</w:t>
      </w:r>
    </w:p>
    <w:p w14:paraId="7C5814C2" w14:textId="59ACDBB7"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6</w:t>
      </w:r>
      <w:r w:rsidR="00100489">
        <w:rPr>
          <w:rFonts w:eastAsia="Times New Roman" w:cs="Times New Roman"/>
          <w:szCs w:val="24"/>
          <w:lang w:eastAsia="lt-LT"/>
        </w:rPr>
        <w:t>8</w:t>
      </w:r>
      <w:r w:rsidRPr="00091B7E">
        <w:rPr>
          <w:rFonts w:eastAsia="Times New Roman" w:cs="Times New Roman"/>
          <w:szCs w:val="24"/>
          <w:lang w:eastAsia="lt-LT"/>
        </w:rPr>
        <w:t>. Pirkimo</w:t>
      </w:r>
      <w:r w:rsidR="002A79E5">
        <w:rPr>
          <w:rFonts w:eastAsia="Times New Roman" w:cs="Times New Roman"/>
          <w:szCs w:val="24"/>
          <w:lang w:eastAsia="lt-LT"/>
        </w:rPr>
        <w:t>–</w:t>
      </w:r>
      <w:r w:rsidRPr="00091B7E">
        <w:rPr>
          <w:rFonts w:eastAsia="Times New Roman" w:cs="Times New Roman"/>
          <w:szCs w:val="24"/>
          <w:lang w:eastAsia="lt-LT"/>
        </w:rPr>
        <w:t>pardavimo sutartis laikoma sudaryta, kai ji pasirašyta abiejų sandorio šalių ir įregistruota Nekilnojamojo turto registre.</w:t>
      </w:r>
    </w:p>
    <w:p w14:paraId="5A215EC5" w14:textId="4012FE49" w:rsidR="00091B7E" w:rsidRPr="00091B7E" w:rsidRDefault="00100489" w:rsidP="00412340">
      <w:pPr>
        <w:spacing w:after="0" w:line="360" w:lineRule="auto"/>
        <w:ind w:firstLine="1134"/>
        <w:jc w:val="both"/>
        <w:rPr>
          <w:rFonts w:eastAsia="Times New Roman" w:cs="Times New Roman"/>
          <w:szCs w:val="24"/>
          <w:lang w:eastAsia="lt-LT"/>
        </w:rPr>
      </w:pPr>
      <w:r>
        <w:rPr>
          <w:rFonts w:eastAsia="Times New Roman" w:cs="Times New Roman"/>
          <w:szCs w:val="24"/>
          <w:lang w:eastAsia="lt-LT"/>
        </w:rPr>
        <w:t>69</w:t>
      </w:r>
      <w:r w:rsidR="00091B7E" w:rsidRPr="00091B7E">
        <w:rPr>
          <w:rFonts w:eastAsia="Times New Roman" w:cs="Times New Roman"/>
          <w:szCs w:val="24"/>
          <w:lang w:eastAsia="lt-LT"/>
        </w:rPr>
        <w:t>. Visi ginčai sprendžiami šalių susitarimu. Neišsprendus ginčo nustatyta tvarka, kreipiamasi į teismą.</w:t>
      </w:r>
    </w:p>
    <w:p w14:paraId="4D3D94FD" w14:textId="0D5DB613" w:rsidR="00091B7E" w:rsidRPr="00091B7E" w:rsidRDefault="00091B7E" w:rsidP="00412340">
      <w:pPr>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7</w:t>
      </w:r>
      <w:r w:rsidR="00100489">
        <w:rPr>
          <w:rFonts w:eastAsia="Times New Roman" w:cs="Times New Roman"/>
          <w:szCs w:val="24"/>
          <w:lang w:eastAsia="lt-LT"/>
        </w:rPr>
        <w:t>0</w:t>
      </w:r>
      <w:r w:rsidRPr="00091B7E">
        <w:rPr>
          <w:rFonts w:eastAsia="Times New Roman" w:cs="Times New Roman"/>
          <w:szCs w:val="24"/>
          <w:lang w:eastAsia="lt-LT"/>
        </w:rPr>
        <w:t>. Pirkimo</w:t>
      </w:r>
      <w:r w:rsidR="002A79E5">
        <w:rPr>
          <w:rFonts w:eastAsia="Times New Roman" w:cs="Times New Roman"/>
          <w:szCs w:val="24"/>
          <w:lang w:eastAsia="lt-LT"/>
        </w:rPr>
        <w:t>–</w:t>
      </w:r>
      <w:r w:rsidRPr="00091B7E">
        <w:rPr>
          <w:rFonts w:eastAsia="Times New Roman" w:cs="Times New Roman"/>
          <w:szCs w:val="24"/>
          <w:lang w:eastAsia="lt-LT"/>
        </w:rPr>
        <w:t xml:space="preserve">pardavimo sutarties sudarymo išlaidas apmoka </w:t>
      </w:r>
      <w:r w:rsidR="00100489">
        <w:rPr>
          <w:rFonts w:eastAsia="Times New Roman" w:cs="Times New Roman"/>
          <w:szCs w:val="24"/>
          <w:lang w:eastAsia="lt-LT"/>
        </w:rPr>
        <w:t>Pardavėjas</w:t>
      </w:r>
      <w:r w:rsidRPr="00091B7E">
        <w:rPr>
          <w:rFonts w:eastAsia="Times New Roman" w:cs="Times New Roman"/>
          <w:szCs w:val="24"/>
          <w:lang w:eastAsia="lt-LT"/>
        </w:rPr>
        <w:t>.</w:t>
      </w:r>
    </w:p>
    <w:p w14:paraId="4C740BF4" w14:textId="34EE6EC2" w:rsidR="00BA619B" w:rsidRPr="00412340" w:rsidRDefault="00091B7E" w:rsidP="00412340">
      <w:pPr>
        <w:tabs>
          <w:tab w:val="left" w:pos="709"/>
        </w:tabs>
        <w:spacing w:after="0" w:line="360" w:lineRule="auto"/>
        <w:ind w:firstLine="1134"/>
        <w:jc w:val="both"/>
        <w:rPr>
          <w:rFonts w:eastAsia="Times New Roman" w:cs="Times New Roman"/>
          <w:szCs w:val="24"/>
          <w:lang w:eastAsia="lt-LT"/>
        </w:rPr>
      </w:pPr>
      <w:r w:rsidRPr="00091B7E">
        <w:rPr>
          <w:rFonts w:eastAsia="Times New Roman" w:cs="Times New Roman"/>
          <w:szCs w:val="24"/>
          <w:lang w:eastAsia="lt-LT"/>
        </w:rPr>
        <w:t>7</w:t>
      </w:r>
      <w:r w:rsidR="00100489">
        <w:rPr>
          <w:rFonts w:eastAsia="Times New Roman" w:cs="Times New Roman"/>
          <w:szCs w:val="24"/>
          <w:lang w:eastAsia="lt-LT"/>
        </w:rPr>
        <w:t>1</w:t>
      </w:r>
      <w:r w:rsidRPr="00091B7E">
        <w:rPr>
          <w:rFonts w:eastAsia="Times New Roman" w:cs="Times New Roman"/>
          <w:szCs w:val="24"/>
          <w:lang w:eastAsia="lt-LT"/>
        </w:rPr>
        <w:t xml:space="preserve">. </w:t>
      </w:r>
      <w:r w:rsidRPr="00091B7E">
        <w:rPr>
          <w:rFonts w:eastAsia="Calibri" w:cs="Times New Roman"/>
          <w:szCs w:val="24"/>
        </w:rPr>
        <w:t>Pinigai už nupirktas gyvenamąsias patalpas pervedami į laimėtojo nurodytą sąskaitą per 15 dienų nuo pirkimo</w:t>
      </w:r>
      <w:r w:rsidR="002A79E5">
        <w:rPr>
          <w:rFonts w:eastAsia="Calibri" w:cs="Times New Roman"/>
          <w:szCs w:val="24"/>
        </w:rPr>
        <w:t>–</w:t>
      </w:r>
      <w:r w:rsidRPr="00091B7E">
        <w:rPr>
          <w:rFonts w:eastAsia="Calibri" w:cs="Times New Roman"/>
          <w:szCs w:val="24"/>
        </w:rPr>
        <w:t>pardavimo sutarties ir perdavimo-priėmimo akto pasirašymo.</w:t>
      </w:r>
      <w:bookmarkStart w:id="10" w:name="part_51072e27cc434b439f96c17b8f250e15"/>
      <w:bookmarkStart w:id="11" w:name="part_3a6f094a02f748cca2f4e6e6a2d5c4f4"/>
      <w:bookmarkStart w:id="12" w:name="part_34f185fa4ddf4ebebf7ad93f5406cb5e"/>
      <w:bookmarkEnd w:id="10"/>
      <w:bookmarkEnd w:id="11"/>
      <w:bookmarkEnd w:id="12"/>
    </w:p>
    <w:p w14:paraId="3D5D3F13" w14:textId="77777777" w:rsidR="00BA619B" w:rsidRDefault="00BA619B" w:rsidP="00100489">
      <w:pPr>
        <w:spacing w:after="0" w:line="240" w:lineRule="auto"/>
        <w:jc w:val="center"/>
        <w:rPr>
          <w:rFonts w:eastAsia="Times New Roman" w:cs="Times New Roman"/>
          <w:b/>
          <w:color w:val="000000"/>
          <w:szCs w:val="20"/>
        </w:rPr>
      </w:pPr>
    </w:p>
    <w:p w14:paraId="20738A8B" w14:textId="77777777" w:rsidR="00B4087F" w:rsidRDefault="00B4087F" w:rsidP="00100489">
      <w:pPr>
        <w:spacing w:after="0" w:line="240" w:lineRule="auto"/>
        <w:jc w:val="center"/>
        <w:rPr>
          <w:rFonts w:eastAsia="Times New Roman" w:cs="Times New Roman"/>
          <w:b/>
          <w:color w:val="000000"/>
          <w:szCs w:val="20"/>
        </w:rPr>
      </w:pPr>
    </w:p>
    <w:p w14:paraId="0B96ACF9" w14:textId="77777777" w:rsidR="00B4087F" w:rsidRDefault="00B4087F" w:rsidP="00100489">
      <w:pPr>
        <w:spacing w:after="0" w:line="240" w:lineRule="auto"/>
        <w:jc w:val="center"/>
        <w:rPr>
          <w:rFonts w:eastAsia="Times New Roman" w:cs="Times New Roman"/>
          <w:b/>
          <w:color w:val="000000"/>
          <w:szCs w:val="20"/>
        </w:rPr>
      </w:pPr>
    </w:p>
    <w:p w14:paraId="2E7681F5" w14:textId="77777777" w:rsidR="00B4087F" w:rsidRDefault="00B4087F" w:rsidP="00100489">
      <w:pPr>
        <w:spacing w:after="0" w:line="240" w:lineRule="auto"/>
        <w:jc w:val="center"/>
        <w:rPr>
          <w:rFonts w:eastAsia="Times New Roman" w:cs="Times New Roman"/>
          <w:b/>
          <w:color w:val="000000"/>
          <w:szCs w:val="20"/>
        </w:rPr>
      </w:pPr>
    </w:p>
    <w:p w14:paraId="13646202" w14:textId="77777777" w:rsidR="00B4087F" w:rsidRDefault="00B4087F" w:rsidP="00100489">
      <w:pPr>
        <w:spacing w:after="0" w:line="240" w:lineRule="auto"/>
        <w:jc w:val="center"/>
        <w:rPr>
          <w:rFonts w:eastAsia="Times New Roman" w:cs="Times New Roman"/>
          <w:b/>
          <w:color w:val="000000"/>
          <w:szCs w:val="20"/>
        </w:rPr>
      </w:pPr>
    </w:p>
    <w:p w14:paraId="0D109D94" w14:textId="77777777" w:rsidR="00B4087F" w:rsidRDefault="00B4087F" w:rsidP="00100489">
      <w:pPr>
        <w:spacing w:after="0" w:line="240" w:lineRule="auto"/>
        <w:jc w:val="center"/>
        <w:rPr>
          <w:rFonts w:eastAsia="Times New Roman" w:cs="Times New Roman"/>
          <w:b/>
          <w:color w:val="000000"/>
          <w:szCs w:val="20"/>
        </w:rPr>
      </w:pPr>
    </w:p>
    <w:p w14:paraId="6B5340CE" w14:textId="1AFB7FA9" w:rsidR="00091B7E" w:rsidRPr="00091B7E" w:rsidRDefault="00091B7E" w:rsidP="00100489">
      <w:pPr>
        <w:spacing w:after="0" w:line="240" w:lineRule="auto"/>
        <w:jc w:val="center"/>
        <w:rPr>
          <w:rFonts w:eastAsia="Times New Roman" w:cs="Times New Roman"/>
          <w:b/>
          <w:color w:val="000000"/>
          <w:szCs w:val="20"/>
        </w:rPr>
      </w:pPr>
      <w:r w:rsidRPr="00091B7E">
        <w:rPr>
          <w:rFonts w:eastAsia="Times New Roman" w:cs="Times New Roman"/>
          <w:b/>
          <w:color w:val="000000"/>
          <w:szCs w:val="20"/>
        </w:rPr>
        <w:t>VIII SKYRIUS</w:t>
      </w:r>
    </w:p>
    <w:p w14:paraId="73EA0D5A" w14:textId="77777777" w:rsidR="00091B7E" w:rsidRPr="00091B7E" w:rsidRDefault="00091B7E" w:rsidP="00100489">
      <w:pPr>
        <w:spacing w:after="0" w:line="240" w:lineRule="auto"/>
        <w:jc w:val="center"/>
        <w:rPr>
          <w:rFonts w:eastAsia="Times New Roman" w:cs="Times New Roman"/>
          <w:b/>
          <w:color w:val="000000"/>
          <w:szCs w:val="20"/>
        </w:rPr>
      </w:pPr>
      <w:r w:rsidRPr="00091B7E">
        <w:rPr>
          <w:rFonts w:eastAsia="Times New Roman" w:cs="Times New Roman"/>
          <w:b/>
          <w:caps/>
          <w:szCs w:val="20"/>
        </w:rPr>
        <w:t>Pagal pirkimo sutartį įgytų teisių į nekilnojamuosius daiktus</w:t>
      </w:r>
      <w:r w:rsidRPr="00091B7E">
        <w:rPr>
          <w:rFonts w:eastAsia="Times New Roman" w:cs="Times New Roman"/>
          <w:b/>
          <w:szCs w:val="20"/>
        </w:rPr>
        <w:t xml:space="preserve"> REGISTRAVIMAS IR PIRKIMO DOKUMENTŲ SAUGOJIMAS</w:t>
      </w:r>
    </w:p>
    <w:p w14:paraId="750F32E6" w14:textId="77777777" w:rsidR="00091B7E" w:rsidRPr="00091B7E" w:rsidRDefault="00091B7E" w:rsidP="00135C5B">
      <w:pPr>
        <w:spacing w:after="0" w:line="360" w:lineRule="auto"/>
        <w:jc w:val="both"/>
        <w:rPr>
          <w:rFonts w:eastAsia="Times New Roman" w:cs="Times New Roman"/>
          <w:b/>
          <w:color w:val="000000"/>
          <w:szCs w:val="20"/>
        </w:rPr>
      </w:pPr>
    </w:p>
    <w:p w14:paraId="2A901396" w14:textId="6114DEF9" w:rsidR="00412340" w:rsidRDefault="00091B7E" w:rsidP="00412340">
      <w:pPr>
        <w:spacing w:after="0" w:line="360" w:lineRule="auto"/>
        <w:ind w:firstLine="1134"/>
        <w:jc w:val="both"/>
        <w:rPr>
          <w:rFonts w:eastAsia="Times New Roman" w:cs="Times New Roman"/>
          <w:color w:val="000000"/>
          <w:szCs w:val="20"/>
        </w:rPr>
      </w:pPr>
      <w:r w:rsidRPr="00091B7E">
        <w:rPr>
          <w:rFonts w:eastAsia="Times New Roman" w:cs="Times New Roman"/>
          <w:color w:val="000000"/>
          <w:szCs w:val="20"/>
        </w:rPr>
        <w:t>7</w:t>
      </w:r>
      <w:r w:rsidR="002A79E5">
        <w:rPr>
          <w:rFonts w:eastAsia="Times New Roman" w:cs="Times New Roman"/>
          <w:color w:val="000000"/>
          <w:szCs w:val="20"/>
        </w:rPr>
        <w:t>2</w:t>
      </w:r>
      <w:r w:rsidRPr="00091B7E">
        <w:rPr>
          <w:rFonts w:eastAsia="Times New Roman" w:cs="Times New Roman"/>
          <w:color w:val="000000"/>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Pr="00091B7E">
        <w:rPr>
          <w:rFonts w:eastAsia="Times New Roman" w:cs="Times New Roman"/>
          <w:szCs w:val="20"/>
        </w:rPr>
        <w:t xml:space="preserve">į juos įregistravimo. </w:t>
      </w:r>
    </w:p>
    <w:p w14:paraId="732D00C7" w14:textId="34AFE46F" w:rsidR="00091B7E" w:rsidRPr="00412340" w:rsidRDefault="00091B7E" w:rsidP="00412340">
      <w:pPr>
        <w:spacing w:after="0" w:line="360" w:lineRule="auto"/>
        <w:ind w:firstLine="1134"/>
        <w:jc w:val="both"/>
        <w:rPr>
          <w:rFonts w:eastAsia="Times New Roman" w:cs="Times New Roman"/>
          <w:color w:val="000000"/>
          <w:szCs w:val="20"/>
        </w:rPr>
      </w:pPr>
      <w:r w:rsidRPr="00091B7E">
        <w:rPr>
          <w:rFonts w:eastAsia="Times New Roman" w:cs="Times New Roman"/>
          <w:szCs w:val="24"/>
          <w:lang w:eastAsia="lt-LT"/>
        </w:rPr>
        <w:t>7</w:t>
      </w:r>
      <w:r w:rsidR="002A79E5">
        <w:rPr>
          <w:rFonts w:eastAsia="Times New Roman" w:cs="Times New Roman"/>
          <w:szCs w:val="24"/>
          <w:lang w:eastAsia="lt-LT"/>
        </w:rPr>
        <w:t>3</w:t>
      </w:r>
      <w:r w:rsidRPr="00091B7E">
        <w:rPr>
          <w:rFonts w:eastAsia="Times New Roman" w:cs="Times New Roman"/>
          <w:szCs w:val="24"/>
          <w:lang w:eastAsia="lt-LT"/>
        </w:rPr>
        <w:t xml:space="preserve">. </w:t>
      </w:r>
      <w:r w:rsidRPr="00091B7E">
        <w:rPr>
          <w:rFonts w:eastAsia="Times New Roman" w:cs="Times New Roman"/>
          <w:color w:val="000000"/>
          <w:szCs w:val="20"/>
        </w:rPr>
        <w:t>Pirkimo sutartys, skelbimai, kvietimai, pirkimo dokumentai ir kiti su pirkimu susiję dokumentai saugomi Lietuvos Respublikos dokumentų ir archyvų įstatymo nustatyta tvarka.</w:t>
      </w:r>
      <w:r w:rsidRPr="00091B7E">
        <w:rPr>
          <w:rFonts w:eastAsia="Times New Roman" w:cs="Times New Roman"/>
          <w:szCs w:val="20"/>
        </w:rPr>
        <w:t xml:space="preserve"> </w:t>
      </w:r>
    </w:p>
    <w:p w14:paraId="2083BABF" w14:textId="77777777" w:rsidR="00091B7E" w:rsidRPr="00091B7E" w:rsidRDefault="00091B7E" w:rsidP="00135C5B">
      <w:pPr>
        <w:tabs>
          <w:tab w:val="left" w:pos="6237"/>
          <w:tab w:val="right" w:pos="8306"/>
        </w:tabs>
        <w:spacing w:after="0" w:line="360" w:lineRule="auto"/>
        <w:jc w:val="both"/>
        <w:rPr>
          <w:rFonts w:eastAsia="Times New Roman" w:cs="Times New Roman"/>
          <w:color w:val="000000"/>
          <w:szCs w:val="20"/>
          <w:lang w:eastAsia="lt-LT"/>
        </w:rPr>
      </w:pPr>
    </w:p>
    <w:p w14:paraId="2A5235FE" w14:textId="77777777" w:rsidR="00091B7E" w:rsidRPr="00091B7E" w:rsidRDefault="00091B7E" w:rsidP="00100489">
      <w:pPr>
        <w:tabs>
          <w:tab w:val="left" w:pos="6237"/>
          <w:tab w:val="right" w:pos="8306"/>
        </w:tabs>
        <w:spacing w:after="0" w:line="360" w:lineRule="auto"/>
        <w:jc w:val="center"/>
        <w:rPr>
          <w:rFonts w:eastAsia="Times New Roman" w:cs="Times New Roman"/>
          <w:szCs w:val="20"/>
          <w:lang w:eastAsia="lt-LT"/>
        </w:rPr>
      </w:pPr>
      <w:r w:rsidRPr="00091B7E">
        <w:rPr>
          <w:rFonts w:eastAsia="Times New Roman" w:cs="Times New Roman"/>
          <w:color w:val="000000"/>
          <w:szCs w:val="20"/>
          <w:lang w:eastAsia="lt-LT"/>
        </w:rPr>
        <w:t>––––––––––––––––––––</w:t>
      </w:r>
    </w:p>
    <w:p w14:paraId="2EEE13BC" w14:textId="77777777" w:rsidR="00091B7E" w:rsidRDefault="00091B7E" w:rsidP="00135C5B">
      <w:pPr>
        <w:spacing w:after="0" w:line="360" w:lineRule="auto"/>
        <w:jc w:val="both"/>
        <w:rPr>
          <w:rFonts w:eastAsia="Times New Roman" w:cs="Times New Roman"/>
          <w:color w:val="000000"/>
          <w:sz w:val="27"/>
          <w:szCs w:val="27"/>
          <w:lang w:eastAsia="lt-LT"/>
        </w:rPr>
      </w:pPr>
      <w:r w:rsidRPr="00091B7E">
        <w:rPr>
          <w:rFonts w:eastAsia="Times New Roman" w:cs="Times New Roman"/>
          <w:color w:val="000000"/>
          <w:szCs w:val="24"/>
          <w:lang w:eastAsia="lt-LT"/>
        </w:rPr>
        <w:br w:type="textWrapping" w:clear="all"/>
      </w:r>
    </w:p>
    <w:p w14:paraId="3D057BB8" w14:textId="77777777" w:rsidR="00303FD0" w:rsidRDefault="00303FD0" w:rsidP="00135C5B">
      <w:pPr>
        <w:spacing w:after="0" w:line="360" w:lineRule="auto"/>
        <w:jc w:val="both"/>
        <w:rPr>
          <w:rFonts w:eastAsia="Times New Roman" w:cs="Times New Roman"/>
          <w:color w:val="000000"/>
          <w:sz w:val="27"/>
          <w:szCs w:val="27"/>
          <w:lang w:eastAsia="lt-LT"/>
        </w:rPr>
      </w:pPr>
    </w:p>
    <w:p w14:paraId="166828B9" w14:textId="77777777" w:rsidR="00303FD0" w:rsidRDefault="00303FD0" w:rsidP="00135C5B">
      <w:pPr>
        <w:spacing w:after="0" w:line="360" w:lineRule="auto"/>
        <w:jc w:val="both"/>
        <w:rPr>
          <w:rFonts w:eastAsia="Times New Roman" w:cs="Times New Roman"/>
          <w:color w:val="000000"/>
          <w:sz w:val="27"/>
          <w:szCs w:val="27"/>
          <w:lang w:eastAsia="lt-LT"/>
        </w:rPr>
      </w:pPr>
    </w:p>
    <w:p w14:paraId="34EF03BF" w14:textId="77777777" w:rsidR="00303FD0" w:rsidRDefault="00303FD0" w:rsidP="00135C5B">
      <w:pPr>
        <w:spacing w:after="0" w:line="360" w:lineRule="auto"/>
        <w:jc w:val="both"/>
        <w:rPr>
          <w:rFonts w:eastAsia="Times New Roman" w:cs="Times New Roman"/>
          <w:color w:val="000000"/>
          <w:sz w:val="27"/>
          <w:szCs w:val="27"/>
          <w:lang w:eastAsia="lt-LT"/>
        </w:rPr>
      </w:pPr>
    </w:p>
    <w:p w14:paraId="506F7540" w14:textId="77777777" w:rsidR="00303FD0" w:rsidRDefault="00303FD0" w:rsidP="00135C5B">
      <w:pPr>
        <w:spacing w:after="0" w:line="360" w:lineRule="auto"/>
        <w:jc w:val="both"/>
        <w:rPr>
          <w:rFonts w:eastAsia="Times New Roman" w:cs="Times New Roman"/>
          <w:color w:val="000000"/>
          <w:sz w:val="27"/>
          <w:szCs w:val="27"/>
          <w:lang w:eastAsia="lt-LT"/>
        </w:rPr>
      </w:pPr>
    </w:p>
    <w:p w14:paraId="5EF2014C" w14:textId="77777777" w:rsidR="00303FD0" w:rsidRDefault="00303FD0" w:rsidP="00135C5B">
      <w:pPr>
        <w:spacing w:after="0" w:line="360" w:lineRule="auto"/>
        <w:jc w:val="both"/>
        <w:rPr>
          <w:rFonts w:eastAsia="Times New Roman" w:cs="Times New Roman"/>
          <w:color w:val="000000"/>
          <w:sz w:val="27"/>
          <w:szCs w:val="27"/>
          <w:lang w:eastAsia="lt-LT"/>
        </w:rPr>
      </w:pPr>
    </w:p>
    <w:p w14:paraId="0528B3C7" w14:textId="77777777" w:rsidR="00303FD0" w:rsidRDefault="00303FD0" w:rsidP="00135C5B">
      <w:pPr>
        <w:spacing w:after="0" w:line="360" w:lineRule="auto"/>
        <w:jc w:val="both"/>
        <w:rPr>
          <w:rFonts w:eastAsia="Times New Roman" w:cs="Times New Roman"/>
          <w:color w:val="000000"/>
          <w:sz w:val="27"/>
          <w:szCs w:val="27"/>
          <w:lang w:eastAsia="lt-LT"/>
        </w:rPr>
      </w:pPr>
    </w:p>
    <w:p w14:paraId="058593BE" w14:textId="77777777" w:rsidR="00303FD0" w:rsidRDefault="00303FD0" w:rsidP="00135C5B">
      <w:pPr>
        <w:spacing w:after="0" w:line="360" w:lineRule="auto"/>
        <w:jc w:val="both"/>
        <w:rPr>
          <w:rFonts w:eastAsia="Times New Roman" w:cs="Times New Roman"/>
          <w:color w:val="000000"/>
          <w:sz w:val="27"/>
          <w:szCs w:val="27"/>
          <w:lang w:eastAsia="lt-LT"/>
        </w:rPr>
      </w:pPr>
    </w:p>
    <w:p w14:paraId="70818735" w14:textId="77777777" w:rsidR="00303FD0" w:rsidRDefault="00303FD0" w:rsidP="00135C5B">
      <w:pPr>
        <w:spacing w:after="0" w:line="360" w:lineRule="auto"/>
        <w:jc w:val="both"/>
        <w:rPr>
          <w:rFonts w:eastAsia="Times New Roman" w:cs="Times New Roman"/>
          <w:color w:val="000000"/>
          <w:sz w:val="27"/>
          <w:szCs w:val="27"/>
          <w:lang w:eastAsia="lt-LT"/>
        </w:rPr>
      </w:pPr>
    </w:p>
    <w:p w14:paraId="342CFC62" w14:textId="77777777" w:rsidR="00303FD0" w:rsidRDefault="00303FD0" w:rsidP="00135C5B">
      <w:pPr>
        <w:spacing w:after="0" w:line="360" w:lineRule="auto"/>
        <w:jc w:val="both"/>
        <w:rPr>
          <w:rFonts w:eastAsia="Times New Roman" w:cs="Times New Roman"/>
          <w:color w:val="000000"/>
          <w:sz w:val="27"/>
          <w:szCs w:val="27"/>
          <w:lang w:eastAsia="lt-LT"/>
        </w:rPr>
      </w:pPr>
    </w:p>
    <w:p w14:paraId="3CDB0675" w14:textId="77777777" w:rsidR="00303FD0" w:rsidRDefault="00303FD0" w:rsidP="00135C5B">
      <w:pPr>
        <w:spacing w:after="0" w:line="360" w:lineRule="auto"/>
        <w:jc w:val="both"/>
        <w:rPr>
          <w:rFonts w:eastAsia="Times New Roman" w:cs="Times New Roman"/>
          <w:color w:val="000000"/>
          <w:sz w:val="27"/>
          <w:szCs w:val="27"/>
          <w:lang w:eastAsia="lt-LT"/>
        </w:rPr>
      </w:pPr>
    </w:p>
    <w:p w14:paraId="39937B97" w14:textId="77777777" w:rsidR="00303FD0" w:rsidRDefault="00303FD0" w:rsidP="00135C5B">
      <w:pPr>
        <w:spacing w:after="0" w:line="360" w:lineRule="auto"/>
        <w:jc w:val="both"/>
        <w:rPr>
          <w:rFonts w:eastAsia="Times New Roman" w:cs="Times New Roman"/>
          <w:color w:val="000000"/>
          <w:sz w:val="27"/>
          <w:szCs w:val="27"/>
          <w:lang w:eastAsia="lt-LT"/>
        </w:rPr>
      </w:pPr>
    </w:p>
    <w:p w14:paraId="69F91576" w14:textId="77777777" w:rsidR="00303FD0" w:rsidRDefault="00303FD0" w:rsidP="00135C5B">
      <w:pPr>
        <w:spacing w:after="0" w:line="360" w:lineRule="auto"/>
        <w:jc w:val="both"/>
        <w:rPr>
          <w:rFonts w:eastAsia="Times New Roman" w:cs="Times New Roman"/>
          <w:color w:val="000000"/>
          <w:sz w:val="27"/>
          <w:szCs w:val="27"/>
          <w:lang w:eastAsia="lt-LT"/>
        </w:rPr>
      </w:pPr>
    </w:p>
    <w:p w14:paraId="7B57C1B9" w14:textId="77777777" w:rsidR="00303FD0" w:rsidRDefault="00303FD0" w:rsidP="00135C5B">
      <w:pPr>
        <w:spacing w:after="0" w:line="360" w:lineRule="auto"/>
        <w:jc w:val="both"/>
        <w:rPr>
          <w:rFonts w:eastAsia="Times New Roman" w:cs="Times New Roman"/>
          <w:color w:val="000000"/>
          <w:sz w:val="27"/>
          <w:szCs w:val="27"/>
          <w:lang w:eastAsia="lt-LT"/>
        </w:rPr>
      </w:pPr>
    </w:p>
    <w:p w14:paraId="70AFDC2D" w14:textId="77777777" w:rsidR="00303FD0" w:rsidRDefault="00303FD0" w:rsidP="00135C5B">
      <w:pPr>
        <w:spacing w:after="0" w:line="360" w:lineRule="auto"/>
        <w:jc w:val="both"/>
        <w:rPr>
          <w:rFonts w:eastAsia="Times New Roman" w:cs="Times New Roman"/>
          <w:color w:val="000000"/>
          <w:sz w:val="27"/>
          <w:szCs w:val="27"/>
          <w:lang w:eastAsia="lt-LT"/>
        </w:rPr>
      </w:pPr>
    </w:p>
    <w:p w14:paraId="259EA1DC" w14:textId="77777777" w:rsidR="00303FD0" w:rsidRDefault="00303FD0" w:rsidP="00135C5B">
      <w:pPr>
        <w:spacing w:after="0" w:line="360" w:lineRule="auto"/>
        <w:jc w:val="both"/>
        <w:rPr>
          <w:rFonts w:eastAsia="Times New Roman" w:cs="Times New Roman"/>
          <w:color w:val="000000"/>
          <w:sz w:val="27"/>
          <w:szCs w:val="27"/>
          <w:lang w:eastAsia="lt-LT"/>
        </w:rPr>
      </w:pPr>
    </w:p>
    <w:p w14:paraId="51B443F8" w14:textId="77777777" w:rsidR="00303FD0" w:rsidRDefault="00303FD0" w:rsidP="00135C5B">
      <w:pPr>
        <w:spacing w:after="0" w:line="360" w:lineRule="auto"/>
        <w:jc w:val="both"/>
        <w:rPr>
          <w:rFonts w:eastAsia="Times New Roman" w:cs="Times New Roman"/>
          <w:color w:val="000000"/>
          <w:sz w:val="27"/>
          <w:szCs w:val="27"/>
          <w:lang w:eastAsia="lt-LT"/>
        </w:rPr>
      </w:pPr>
    </w:p>
    <w:p w14:paraId="0BA07323" w14:textId="77777777" w:rsidR="00303FD0" w:rsidRDefault="00303FD0" w:rsidP="00135C5B">
      <w:pPr>
        <w:spacing w:after="0" w:line="360" w:lineRule="auto"/>
        <w:jc w:val="both"/>
        <w:rPr>
          <w:rFonts w:eastAsia="Times New Roman" w:cs="Times New Roman"/>
          <w:color w:val="000000"/>
          <w:sz w:val="27"/>
          <w:szCs w:val="27"/>
          <w:lang w:eastAsia="lt-LT"/>
        </w:rPr>
      </w:pPr>
    </w:p>
    <w:p w14:paraId="256DCABA" w14:textId="77777777" w:rsidR="00303FD0" w:rsidRPr="00091B7E" w:rsidRDefault="00303FD0" w:rsidP="00135C5B">
      <w:pPr>
        <w:spacing w:after="0" w:line="360" w:lineRule="auto"/>
        <w:jc w:val="both"/>
        <w:rPr>
          <w:rFonts w:eastAsia="Times New Roman" w:cs="Times New Roman"/>
          <w:color w:val="000000"/>
          <w:sz w:val="27"/>
          <w:szCs w:val="27"/>
          <w:lang w:eastAsia="lt-LT"/>
        </w:rPr>
      </w:pPr>
    </w:p>
    <w:p w14:paraId="7E77F18E" w14:textId="77777777" w:rsidR="00091B7E" w:rsidRPr="00091B7E" w:rsidRDefault="00091B7E" w:rsidP="00135C5B">
      <w:pPr>
        <w:spacing w:after="0" w:line="360" w:lineRule="auto"/>
        <w:jc w:val="both"/>
        <w:rPr>
          <w:rFonts w:eastAsia="Times New Roman" w:cs="Times New Roman"/>
          <w:color w:val="000000"/>
          <w:szCs w:val="24"/>
          <w:lang w:eastAsia="lt-LT"/>
        </w:rPr>
      </w:pPr>
      <w:r w:rsidRPr="00091B7E">
        <w:rPr>
          <w:rFonts w:eastAsia="Times New Roman" w:cs="Times New Roman"/>
          <w:color w:val="000000"/>
          <w:szCs w:val="24"/>
          <w:lang w:eastAsia="lt-LT"/>
        </w:rPr>
        <w:t> </w:t>
      </w:r>
    </w:p>
    <w:p w14:paraId="2ED5ABB4" w14:textId="525ECEE6" w:rsidR="00412340" w:rsidRDefault="00091B7E" w:rsidP="00412340">
      <w:pPr>
        <w:spacing w:after="0" w:line="360" w:lineRule="auto"/>
        <w:jc w:val="both"/>
        <w:rPr>
          <w:rFonts w:eastAsia="Times New Roman" w:cs="Times New Roman"/>
          <w:sz w:val="22"/>
        </w:rPr>
      </w:pPr>
      <w:r w:rsidRPr="00091B7E">
        <w:rPr>
          <w:rFonts w:eastAsia="Times New Roman" w:cs="Times New Roman"/>
          <w:szCs w:val="24"/>
        </w:rPr>
        <w:lastRenderedPageBreak/>
        <w:t xml:space="preserve">                                 </w:t>
      </w:r>
      <w:bookmarkStart w:id="13" w:name="_Hlk118101486"/>
    </w:p>
    <w:p w14:paraId="24C06951" w14:textId="3B4170FF" w:rsidR="00556F1A" w:rsidRDefault="00547A53" w:rsidP="00056D03">
      <w:pPr>
        <w:tabs>
          <w:tab w:val="left" w:pos="1296"/>
          <w:tab w:val="center" w:pos="4819"/>
          <w:tab w:val="right" w:pos="9638"/>
        </w:tabs>
        <w:spacing w:after="0" w:line="240" w:lineRule="auto"/>
        <w:jc w:val="center"/>
        <w:rPr>
          <w:rFonts w:eastAsia="Times New Roman" w:cs="Times New Roman"/>
          <w:sz w:val="22"/>
        </w:rPr>
      </w:pPr>
      <w:r>
        <w:rPr>
          <w:rFonts w:eastAsia="Times New Roman" w:cs="Times New Roman"/>
          <w:sz w:val="22"/>
        </w:rPr>
        <w:t xml:space="preserve">                                              </w:t>
      </w:r>
      <w:r w:rsidR="00056D03">
        <w:rPr>
          <w:rFonts w:eastAsia="Times New Roman" w:cs="Times New Roman"/>
          <w:sz w:val="22"/>
        </w:rPr>
        <w:t xml:space="preserve">                               </w:t>
      </w:r>
    </w:p>
    <w:p w14:paraId="11E0DD61" w14:textId="26A2B2B5" w:rsidR="00091B7E" w:rsidRPr="00412340" w:rsidRDefault="00182A3F" w:rsidP="00182A3F">
      <w:pPr>
        <w:spacing w:after="0" w:line="240" w:lineRule="auto"/>
        <w:jc w:val="center"/>
        <w:rPr>
          <w:rFonts w:eastAsia="Times New Roman" w:cs="Times New Roman"/>
          <w:szCs w:val="24"/>
        </w:rPr>
      </w:pPr>
      <w:r w:rsidRPr="00182A3F">
        <w:rPr>
          <w:rFonts w:eastAsia="Times New Roman" w:cs="Times New Roman"/>
          <w:sz w:val="22"/>
        </w:rPr>
        <w:t xml:space="preserve">         </w:t>
      </w:r>
      <w:r w:rsidRPr="00182A3F">
        <w:rPr>
          <w:rFonts w:eastAsia="Times New Roman" w:cs="Times New Roman"/>
          <w:sz w:val="22"/>
        </w:rPr>
        <w:tab/>
      </w:r>
      <w:r w:rsidRPr="00182A3F">
        <w:rPr>
          <w:rFonts w:eastAsia="Times New Roman" w:cs="Times New Roman"/>
          <w:sz w:val="22"/>
        </w:rPr>
        <w:tab/>
      </w:r>
      <w:r w:rsidRPr="00182A3F">
        <w:rPr>
          <w:rFonts w:eastAsia="Times New Roman" w:cs="Times New Roman"/>
          <w:sz w:val="22"/>
        </w:rPr>
        <w:tab/>
      </w:r>
      <w:r w:rsidRPr="00182A3F">
        <w:rPr>
          <w:rFonts w:eastAsia="Times New Roman" w:cs="Times New Roman"/>
          <w:sz w:val="22"/>
        </w:rPr>
        <w:tab/>
        <w:t xml:space="preserve">   </w:t>
      </w:r>
      <w:r w:rsidR="00056D03" w:rsidRPr="00412340">
        <w:rPr>
          <w:rFonts w:eastAsia="Times New Roman" w:cs="Times New Roman"/>
          <w:szCs w:val="24"/>
        </w:rPr>
        <w:t>N</w:t>
      </w:r>
      <w:r w:rsidR="00547A53" w:rsidRPr="00412340">
        <w:rPr>
          <w:rFonts w:eastAsia="Times New Roman" w:cs="Times New Roman"/>
          <w:szCs w:val="24"/>
        </w:rPr>
        <w:t>ekilnojamojo turto</w:t>
      </w:r>
      <w:r w:rsidR="00091B7E" w:rsidRPr="00412340">
        <w:rPr>
          <w:rFonts w:eastAsia="Times New Roman" w:cs="Times New Roman"/>
          <w:szCs w:val="24"/>
        </w:rPr>
        <w:t xml:space="preserve"> pirkimo sąlygų aprašo</w:t>
      </w:r>
    </w:p>
    <w:p w14:paraId="7A9986D6" w14:textId="343E3AB4" w:rsidR="00091B7E" w:rsidRPr="00412340" w:rsidRDefault="00182A3F" w:rsidP="00182A3F">
      <w:pPr>
        <w:spacing w:after="0" w:line="240" w:lineRule="auto"/>
        <w:jc w:val="center"/>
        <w:rPr>
          <w:rFonts w:eastAsia="Times New Roman" w:cs="Times New Roman"/>
          <w:szCs w:val="24"/>
        </w:rPr>
      </w:pPr>
      <w:r w:rsidRPr="00412340">
        <w:rPr>
          <w:rFonts w:eastAsia="Times New Roman" w:cs="Times New Roman"/>
          <w:szCs w:val="24"/>
        </w:rPr>
        <w:t xml:space="preserve">                   </w:t>
      </w:r>
      <w:r w:rsidR="00412340">
        <w:rPr>
          <w:rFonts w:eastAsia="Times New Roman" w:cs="Times New Roman"/>
          <w:szCs w:val="24"/>
        </w:rPr>
        <w:t xml:space="preserve">                </w:t>
      </w:r>
      <w:r w:rsidR="00091B7E" w:rsidRPr="00412340">
        <w:rPr>
          <w:rFonts w:eastAsia="Times New Roman" w:cs="Times New Roman"/>
          <w:szCs w:val="24"/>
        </w:rPr>
        <w:t>1 priedas</w:t>
      </w:r>
    </w:p>
    <w:bookmarkEnd w:id="13"/>
    <w:p w14:paraId="6ED6AD36" w14:textId="77777777" w:rsidR="00091B7E" w:rsidRPr="00412340" w:rsidRDefault="00091B7E" w:rsidP="00135C5B">
      <w:pPr>
        <w:spacing w:after="0" w:line="360" w:lineRule="auto"/>
        <w:jc w:val="both"/>
        <w:rPr>
          <w:rFonts w:eastAsia="Times New Roman" w:cs="Times New Roman"/>
          <w:szCs w:val="24"/>
        </w:rPr>
      </w:pPr>
    </w:p>
    <w:p w14:paraId="26F4632A" w14:textId="77777777" w:rsidR="00091B7E" w:rsidRPr="00091B7E" w:rsidRDefault="00091B7E" w:rsidP="00556F1A">
      <w:pPr>
        <w:spacing w:after="0" w:line="360" w:lineRule="auto"/>
        <w:jc w:val="center"/>
        <w:rPr>
          <w:rFonts w:eastAsia="Times New Roman" w:cs="Times New Roman"/>
          <w:b/>
          <w:szCs w:val="24"/>
        </w:rPr>
      </w:pPr>
      <w:r w:rsidRPr="00091B7E">
        <w:rPr>
          <w:rFonts w:eastAsia="Times New Roman" w:cs="Times New Roman"/>
          <w:b/>
          <w:szCs w:val="24"/>
        </w:rPr>
        <w:t>(Pasiūlymo forma)</w:t>
      </w:r>
    </w:p>
    <w:p w14:paraId="088D0266" w14:textId="77777777" w:rsidR="00091B7E" w:rsidRPr="00091B7E" w:rsidRDefault="00091B7E" w:rsidP="00556F1A">
      <w:pPr>
        <w:spacing w:after="0" w:line="360" w:lineRule="auto"/>
        <w:jc w:val="center"/>
        <w:rPr>
          <w:rFonts w:eastAsia="Times New Roman" w:cs="Times New Roman"/>
          <w:b/>
          <w:szCs w:val="24"/>
        </w:rPr>
      </w:pPr>
      <w:r w:rsidRPr="00091B7E">
        <w:rPr>
          <w:rFonts w:ascii="Palemonas" w:eastAsia="Calibri" w:hAnsi="Palemonas" w:cs="Times New Roman"/>
          <w:b/>
          <w:sz w:val="22"/>
        </w:rPr>
        <w:t>(........ pirkimo daliai)</w:t>
      </w:r>
    </w:p>
    <w:p w14:paraId="24A1C91D" w14:textId="77777777" w:rsidR="00091B7E" w:rsidRPr="00091B7E" w:rsidRDefault="00091B7E" w:rsidP="00556F1A">
      <w:pPr>
        <w:spacing w:after="0" w:line="360" w:lineRule="auto"/>
        <w:jc w:val="center"/>
        <w:rPr>
          <w:rFonts w:eastAsia="Times New Roman" w:cs="Times New Roman"/>
          <w:szCs w:val="24"/>
          <w:lang w:eastAsia="lt-LT"/>
        </w:rPr>
      </w:pPr>
      <w:r w:rsidRPr="00091B7E">
        <w:rPr>
          <w:rFonts w:eastAsia="Times New Roman" w:cs="Times New Roman"/>
          <w:szCs w:val="24"/>
          <w:lang w:eastAsia="lt-LT"/>
        </w:rPr>
        <w:t>……………………………………………….......................………………………………...…..…...</w:t>
      </w:r>
    </w:p>
    <w:p w14:paraId="6DAD3101" w14:textId="77777777" w:rsidR="00091B7E" w:rsidRPr="00091B7E" w:rsidRDefault="00091B7E" w:rsidP="00556F1A">
      <w:pPr>
        <w:spacing w:after="0" w:line="360" w:lineRule="auto"/>
        <w:jc w:val="center"/>
        <w:rPr>
          <w:rFonts w:eastAsia="Times New Roman" w:cs="Times New Roman"/>
          <w:szCs w:val="24"/>
          <w:lang w:eastAsia="lt-LT"/>
        </w:rPr>
      </w:pPr>
      <w:r w:rsidRPr="00091B7E">
        <w:rPr>
          <w:rFonts w:eastAsia="Times New Roman" w:cs="Times New Roman"/>
          <w:szCs w:val="24"/>
          <w:vertAlign w:val="superscript"/>
          <w:lang w:eastAsia="lt-LT"/>
        </w:rPr>
        <w:t xml:space="preserve">(Siūlytojo rekvizitai – </w:t>
      </w:r>
      <w:r w:rsidRPr="00091B7E">
        <w:rPr>
          <w:rFonts w:eastAsia="Times New Roman" w:cs="Times New Roman"/>
          <w:szCs w:val="24"/>
          <w:lang w:eastAsia="lt-LT"/>
        </w:rPr>
        <w:t xml:space="preserve"> </w:t>
      </w:r>
      <w:r w:rsidRPr="00091B7E">
        <w:rPr>
          <w:rFonts w:eastAsia="Times New Roman" w:cs="Times New Roman"/>
          <w:szCs w:val="24"/>
          <w:vertAlign w:val="superscript"/>
          <w:lang w:eastAsia="lt-LT"/>
        </w:rPr>
        <w:t>vardas, pavardė, asmens kodas arba juridinio asmens pavadinimas, kodas)</w:t>
      </w:r>
    </w:p>
    <w:p w14:paraId="283DDA8B"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67F5BE9E" w14:textId="77777777" w:rsidR="00091B7E" w:rsidRPr="00091B7E" w:rsidRDefault="00091B7E" w:rsidP="00556F1A">
      <w:pPr>
        <w:spacing w:after="0" w:line="360" w:lineRule="auto"/>
        <w:jc w:val="center"/>
        <w:rPr>
          <w:rFonts w:eastAsia="Times New Roman" w:cs="Times New Roman"/>
          <w:szCs w:val="24"/>
          <w:vertAlign w:val="superscript"/>
          <w:lang w:eastAsia="lt-LT"/>
        </w:rPr>
      </w:pPr>
      <w:r w:rsidRPr="00091B7E">
        <w:rPr>
          <w:rFonts w:eastAsia="Times New Roman" w:cs="Times New Roman"/>
          <w:szCs w:val="24"/>
          <w:vertAlign w:val="superscript"/>
          <w:lang w:eastAsia="lt-LT"/>
        </w:rPr>
        <w:t>(adresas, telefonas, faksas)</w:t>
      </w:r>
    </w:p>
    <w:p w14:paraId="599E8F1C" w14:textId="77777777" w:rsidR="00091B7E" w:rsidRPr="00091B7E" w:rsidRDefault="00091B7E" w:rsidP="00556F1A">
      <w:pPr>
        <w:spacing w:after="0" w:line="360" w:lineRule="auto"/>
        <w:jc w:val="center"/>
        <w:rPr>
          <w:rFonts w:eastAsia="Times New Roman" w:cs="Times New Roman"/>
          <w:szCs w:val="24"/>
          <w:lang w:eastAsia="lt-LT"/>
        </w:rPr>
      </w:pPr>
      <w:r w:rsidRPr="00091B7E">
        <w:rPr>
          <w:rFonts w:eastAsia="Times New Roman" w:cs="Times New Roman"/>
          <w:szCs w:val="24"/>
          <w:lang w:eastAsia="lt-LT"/>
        </w:rPr>
        <w:t>………………………………………...........................……………………………………...…..…...</w:t>
      </w:r>
    </w:p>
    <w:p w14:paraId="32E50B9A" w14:textId="77777777" w:rsidR="00091B7E" w:rsidRPr="00091B7E" w:rsidRDefault="00091B7E" w:rsidP="00556F1A">
      <w:pPr>
        <w:spacing w:after="0" w:line="360" w:lineRule="auto"/>
        <w:jc w:val="center"/>
        <w:rPr>
          <w:rFonts w:eastAsia="Times New Roman" w:cs="Times New Roman"/>
          <w:szCs w:val="24"/>
          <w:vertAlign w:val="superscript"/>
          <w:lang w:eastAsia="lt-LT"/>
        </w:rPr>
      </w:pPr>
      <w:r w:rsidRPr="00091B7E">
        <w:rPr>
          <w:rFonts w:eastAsia="Times New Roman" w:cs="Times New Roman"/>
          <w:szCs w:val="24"/>
          <w:vertAlign w:val="superscript"/>
          <w:lang w:eastAsia="lt-LT"/>
        </w:rPr>
        <w:t>(banko pavadinimas, kodas ir sąskaita banke)</w:t>
      </w:r>
    </w:p>
    <w:p w14:paraId="17FAD20A"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0C587ADD" w14:textId="77777777" w:rsidR="00091B7E" w:rsidRPr="00091B7E" w:rsidRDefault="00091B7E" w:rsidP="00556F1A">
      <w:pPr>
        <w:spacing w:after="0" w:line="360" w:lineRule="auto"/>
        <w:jc w:val="center"/>
        <w:rPr>
          <w:rFonts w:eastAsia="Times New Roman" w:cs="Times New Roman"/>
          <w:szCs w:val="24"/>
        </w:rPr>
      </w:pPr>
      <w:r w:rsidRPr="00091B7E">
        <w:rPr>
          <w:rFonts w:eastAsia="Times New Roman" w:cs="Times New Roman"/>
          <w:szCs w:val="24"/>
        </w:rPr>
        <w:t>Butų pirkimo komisijai</w:t>
      </w:r>
    </w:p>
    <w:p w14:paraId="396E30B9" w14:textId="1ADC8BB9" w:rsidR="00091B7E" w:rsidRPr="00091B7E" w:rsidRDefault="00091B7E" w:rsidP="00556F1A">
      <w:pPr>
        <w:spacing w:after="0" w:line="360" w:lineRule="auto"/>
        <w:jc w:val="center"/>
        <w:rPr>
          <w:rFonts w:eastAsia="Times New Roman" w:cs="Times New Roman"/>
          <w:b/>
          <w:szCs w:val="24"/>
        </w:rPr>
      </w:pPr>
      <w:r w:rsidRPr="00091B7E">
        <w:rPr>
          <w:rFonts w:eastAsia="Times New Roman" w:cs="Times New Roman"/>
          <w:b/>
          <w:szCs w:val="24"/>
        </w:rPr>
        <w:t>PASIŪLYMAS</w:t>
      </w:r>
    </w:p>
    <w:p w14:paraId="53500B23" w14:textId="77777777" w:rsidR="00091B7E" w:rsidRPr="00091B7E" w:rsidRDefault="00091B7E" w:rsidP="00556F1A">
      <w:pPr>
        <w:spacing w:after="0" w:line="360" w:lineRule="auto"/>
        <w:jc w:val="center"/>
        <w:rPr>
          <w:rFonts w:eastAsia="Times New Roman" w:cs="Times New Roman"/>
          <w:szCs w:val="24"/>
        </w:rPr>
      </w:pPr>
      <w:r w:rsidRPr="00091B7E">
        <w:rPr>
          <w:rFonts w:eastAsia="Times New Roman" w:cs="Times New Roman"/>
          <w:szCs w:val="24"/>
        </w:rPr>
        <w:t>……………………</w:t>
      </w:r>
    </w:p>
    <w:p w14:paraId="40C82710" w14:textId="77777777" w:rsidR="00091B7E" w:rsidRPr="00091B7E" w:rsidRDefault="00091B7E" w:rsidP="00556F1A">
      <w:pPr>
        <w:spacing w:after="0" w:line="360" w:lineRule="auto"/>
        <w:jc w:val="center"/>
        <w:rPr>
          <w:rFonts w:eastAsia="Times New Roman" w:cs="Times New Roman"/>
          <w:szCs w:val="24"/>
          <w:vertAlign w:val="superscript"/>
        </w:rPr>
      </w:pPr>
      <w:r w:rsidRPr="00091B7E">
        <w:rPr>
          <w:rFonts w:eastAsia="Times New Roman" w:cs="Times New Roman"/>
          <w:szCs w:val="24"/>
          <w:vertAlign w:val="superscript"/>
        </w:rPr>
        <w:t>(data)</w:t>
      </w:r>
    </w:p>
    <w:p w14:paraId="598F797C" w14:textId="77777777" w:rsidR="00091B7E" w:rsidRPr="00091B7E" w:rsidRDefault="00091B7E" w:rsidP="00135C5B">
      <w:pPr>
        <w:spacing w:after="0" w:line="360" w:lineRule="auto"/>
        <w:jc w:val="both"/>
        <w:rPr>
          <w:rFonts w:eastAsia="Times New Roman" w:cs="Times New Roman"/>
          <w:b/>
          <w:szCs w:val="24"/>
          <w:lang w:eastAsia="lt-LT"/>
        </w:rPr>
      </w:pPr>
      <w:r w:rsidRPr="00091B7E">
        <w:rPr>
          <w:rFonts w:eastAsia="Times New Roman" w:cs="Times New Roman"/>
          <w:b/>
          <w:szCs w:val="24"/>
          <w:lang w:eastAsia="lt-LT"/>
        </w:rPr>
        <w:t>Parduodamo buto rekvizitai</w:t>
      </w:r>
    </w:p>
    <w:p w14:paraId="703480BB"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Adresas ……………………………...... bendrasis naudingas plotas.................... kv. m,</w:t>
      </w:r>
    </w:p>
    <w:p w14:paraId="293B7B59"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kambarių skaičius ………, aukštas …, statybos metai …......, namo tipas ………………...........</w:t>
      </w:r>
    </w:p>
    <w:p w14:paraId="69F7D115" w14:textId="77777777" w:rsidR="00091B7E" w:rsidRPr="00091B7E" w:rsidRDefault="00091B7E" w:rsidP="00135C5B">
      <w:pPr>
        <w:spacing w:after="0" w:line="360" w:lineRule="auto"/>
        <w:jc w:val="both"/>
        <w:rPr>
          <w:rFonts w:eastAsia="Times New Roman" w:cs="Times New Roman"/>
          <w:szCs w:val="24"/>
          <w:vertAlign w:val="superscript"/>
          <w:lang w:eastAsia="lt-LT"/>
        </w:rPr>
      </w:pPr>
      <w:r w:rsidRPr="00091B7E">
        <w:rPr>
          <w:rFonts w:eastAsia="Times New Roman" w:cs="Times New Roman"/>
          <w:szCs w:val="24"/>
          <w:lang w:eastAsia="lt-LT"/>
        </w:rPr>
        <w:tab/>
      </w:r>
      <w:r w:rsidRPr="00091B7E">
        <w:rPr>
          <w:rFonts w:eastAsia="Times New Roman" w:cs="Times New Roman"/>
          <w:szCs w:val="24"/>
          <w:lang w:eastAsia="lt-LT"/>
        </w:rPr>
        <w:tab/>
      </w:r>
      <w:r w:rsidRPr="00091B7E">
        <w:rPr>
          <w:rFonts w:eastAsia="Times New Roman" w:cs="Times New Roman"/>
          <w:szCs w:val="24"/>
          <w:lang w:eastAsia="lt-LT"/>
        </w:rPr>
        <w:tab/>
      </w:r>
      <w:r w:rsidRPr="00091B7E">
        <w:rPr>
          <w:rFonts w:eastAsia="Times New Roman" w:cs="Times New Roman"/>
          <w:szCs w:val="24"/>
          <w:lang w:eastAsia="lt-LT"/>
        </w:rPr>
        <w:tab/>
      </w:r>
      <w:r w:rsidRPr="00091B7E">
        <w:rPr>
          <w:rFonts w:eastAsia="Times New Roman" w:cs="Times New Roman"/>
          <w:szCs w:val="24"/>
          <w:lang w:eastAsia="lt-LT"/>
        </w:rPr>
        <w:tab/>
      </w:r>
      <w:r w:rsidRPr="00091B7E">
        <w:rPr>
          <w:rFonts w:eastAsia="Times New Roman" w:cs="Times New Roman"/>
          <w:szCs w:val="24"/>
          <w:vertAlign w:val="superscript"/>
          <w:lang w:eastAsia="lt-LT"/>
        </w:rPr>
        <w:t>(plytinis, monolitinis, stambiaplokštis ir kita)</w:t>
      </w:r>
    </w:p>
    <w:p w14:paraId="631D04F8"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namo aukštų skaičius ................, rūsys .................., balkonas</w:t>
      </w:r>
      <w:r w:rsidRPr="00091B7E">
        <w:rPr>
          <w:rFonts w:eastAsia="Times New Roman" w:cs="Times New Roman"/>
          <w:i/>
          <w:szCs w:val="24"/>
          <w:lang w:eastAsia="lt-LT"/>
        </w:rPr>
        <w:t>............................................</w:t>
      </w:r>
      <w:r w:rsidRPr="00091B7E">
        <w:rPr>
          <w:rFonts w:eastAsia="Times New Roman" w:cs="Times New Roman"/>
          <w:szCs w:val="24"/>
          <w:lang w:eastAsia="lt-LT"/>
        </w:rPr>
        <w:t xml:space="preserve">....................................................................................................................................., atstumas nuo buto iki artimiausios viešojo transporto stotelės .............. m., ar butas parduodamas su kartu jam priskirtu žemės sklypu.......................................................................                </w:t>
      </w:r>
    </w:p>
    <w:p w14:paraId="6B547EF9" w14:textId="28EA4097" w:rsidR="00091B7E" w:rsidRPr="00091B7E" w:rsidRDefault="00091B7E" w:rsidP="00135C5B">
      <w:pPr>
        <w:spacing w:after="0" w:line="360" w:lineRule="auto"/>
        <w:jc w:val="both"/>
        <w:rPr>
          <w:rFonts w:eastAsia="Times New Roman" w:cs="Times New Roman"/>
          <w:szCs w:val="24"/>
          <w:vertAlign w:val="superscript"/>
          <w:lang w:eastAsia="lt-LT"/>
        </w:rPr>
      </w:pPr>
      <w:r w:rsidRPr="00091B7E">
        <w:rPr>
          <w:rFonts w:eastAsia="Times New Roman" w:cs="Times New Roman"/>
          <w:szCs w:val="24"/>
          <w:vertAlign w:val="superscript"/>
          <w:lang w:eastAsia="lt-LT"/>
        </w:rPr>
        <w:t xml:space="preserve">                                                                                                                                               ( taip</w:t>
      </w:r>
      <w:r w:rsidR="002A79E5">
        <w:rPr>
          <w:rFonts w:eastAsia="Times New Roman" w:cs="Times New Roman"/>
          <w:szCs w:val="24"/>
          <w:vertAlign w:val="superscript"/>
          <w:lang w:eastAsia="lt-LT"/>
        </w:rPr>
        <w:t xml:space="preserve"> </w:t>
      </w:r>
      <w:r w:rsidRPr="00091B7E">
        <w:rPr>
          <w:rFonts w:eastAsia="Times New Roman" w:cs="Times New Roman"/>
          <w:szCs w:val="24"/>
          <w:vertAlign w:val="superscript"/>
          <w:lang w:eastAsia="lt-LT"/>
        </w:rPr>
        <w:t>/</w:t>
      </w:r>
      <w:r w:rsidR="002A79E5">
        <w:rPr>
          <w:rFonts w:eastAsia="Times New Roman" w:cs="Times New Roman"/>
          <w:szCs w:val="24"/>
          <w:vertAlign w:val="superscript"/>
          <w:lang w:eastAsia="lt-LT"/>
        </w:rPr>
        <w:t xml:space="preserve"> </w:t>
      </w:r>
      <w:r w:rsidRPr="00091B7E">
        <w:rPr>
          <w:rFonts w:eastAsia="Times New Roman" w:cs="Times New Roman"/>
          <w:szCs w:val="24"/>
          <w:vertAlign w:val="superscript"/>
          <w:lang w:eastAsia="lt-LT"/>
        </w:rPr>
        <w:t>ne)</w:t>
      </w:r>
    </w:p>
    <w:p w14:paraId="23981157" w14:textId="77777777" w:rsidR="00091B7E" w:rsidRPr="00091B7E" w:rsidRDefault="00091B7E" w:rsidP="00135C5B">
      <w:pPr>
        <w:spacing w:after="0" w:line="360" w:lineRule="auto"/>
        <w:jc w:val="both"/>
        <w:rPr>
          <w:rFonts w:eastAsia="Times New Roman" w:cs="Times New Roman"/>
          <w:szCs w:val="24"/>
          <w:lang w:eastAsia="lt-LT"/>
        </w:rPr>
      </w:pPr>
    </w:p>
    <w:p w14:paraId="1BDE0C40" w14:textId="343A8469"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b/>
          <w:szCs w:val="24"/>
          <w:lang w:eastAsia="lt-LT"/>
        </w:rPr>
        <w:t>Perkančioji organizacija</w:t>
      </w:r>
      <w:r w:rsidRPr="00091B7E">
        <w:rPr>
          <w:rFonts w:eastAsia="Times New Roman" w:cs="Times New Roman"/>
          <w:szCs w:val="24"/>
          <w:lang w:eastAsia="lt-LT"/>
        </w:rPr>
        <w:t xml:space="preserve"> – </w:t>
      </w:r>
      <w:r w:rsidR="00556F1A">
        <w:rPr>
          <w:rFonts w:eastAsia="Times New Roman" w:cs="Times New Roman"/>
          <w:b/>
          <w:szCs w:val="24"/>
          <w:lang w:eastAsia="lt-LT"/>
        </w:rPr>
        <w:t>Kupiškio</w:t>
      </w:r>
      <w:r w:rsidRPr="00091B7E">
        <w:rPr>
          <w:rFonts w:eastAsia="Times New Roman" w:cs="Times New Roman"/>
          <w:b/>
          <w:szCs w:val="24"/>
          <w:lang w:eastAsia="lt-LT"/>
        </w:rPr>
        <w:t xml:space="preserve"> rajono savivaldybės administracija</w:t>
      </w:r>
      <w:r w:rsidRPr="00091B7E">
        <w:rPr>
          <w:rFonts w:eastAsia="Times New Roman" w:cs="Times New Roman"/>
          <w:szCs w:val="24"/>
          <w:lang w:eastAsia="lt-LT"/>
        </w:rPr>
        <w:t>.</w:t>
      </w:r>
    </w:p>
    <w:p w14:paraId="3088BE54"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ab/>
        <w:t>Toliau pasirašęs kandidatas (jei dalyvauja įmonė, parašas tvirtinamas įmonės antspaudu) yra suinteresuotas dalyvauti šiose derybose ir sudaryti pirkimo–pardavimo sutartį.</w:t>
      </w:r>
    </w:p>
    <w:p w14:paraId="08FA7682" w14:textId="77777777" w:rsidR="00091B7E" w:rsidRPr="00091B7E" w:rsidRDefault="00091B7E" w:rsidP="00135C5B">
      <w:pPr>
        <w:spacing w:after="0" w:line="360" w:lineRule="auto"/>
        <w:jc w:val="both"/>
        <w:rPr>
          <w:rFonts w:eastAsia="Times New Roman" w:cs="Times New Roman"/>
          <w:b/>
          <w:szCs w:val="24"/>
          <w:lang w:eastAsia="lt-LT"/>
        </w:rPr>
      </w:pPr>
    </w:p>
    <w:p w14:paraId="0BA1127A"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Parduodamo buto pradinė </w:t>
      </w:r>
      <w:r w:rsidRPr="00091B7E">
        <w:rPr>
          <w:rFonts w:eastAsia="Times New Roman" w:cs="Times New Roman"/>
          <w:b/>
          <w:szCs w:val="24"/>
          <w:lang w:eastAsia="lt-LT"/>
        </w:rPr>
        <w:t>kaina</w:t>
      </w:r>
      <w:r w:rsidRPr="00091B7E">
        <w:rPr>
          <w:rFonts w:eastAsia="Times New Roman" w:cs="Times New Roman"/>
          <w:szCs w:val="24"/>
          <w:lang w:eastAsia="lt-LT"/>
        </w:rPr>
        <w:t xml:space="preserve"> ………………..….……………........................ eurų </w:t>
      </w:r>
    </w:p>
    <w:p w14:paraId="3D4E7D1B"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(…………………………………..........………………………………………………………...eurų).</w:t>
      </w:r>
    </w:p>
    <w:p w14:paraId="072243C9" w14:textId="77777777" w:rsidR="00091B7E" w:rsidRPr="00091B7E" w:rsidRDefault="00091B7E" w:rsidP="00135C5B">
      <w:pPr>
        <w:spacing w:after="0" w:line="360" w:lineRule="auto"/>
        <w:jc w:val="both"/>
        <w:rPr>
          <w:rFonts w:eastAsia="Times New Roman" w:cs="Times New Roman"/>
          <w:szCs w:val="24"/>
          <w:vertAlign w:val="superscript"/>
          <w:lang w:eastAsia="lt-LT"/>
        </w:rPr>
      </w:pPr>
      <w:r w:rsidRPr="00091B7E">
        <w:rPr>
          <w:rFonts w:eastAsia="Times New Roman" w:cs="Times New Roman"/>
          <w:szCs w:val="24"/>
          <w:vertAlign w:val="superscript"/>
          <w:lang w:eastAsia="lt-LT"/>
        </w:rPr>
        <w:t>(suma skaičiais ir žodžiais)</w:t>
      </w:r>
    </w:p>
    <w:p w14:paraId="488F3ABB" w14:textId="3DBCA078"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b/>
          <w:szCs w:val="24"/>
          <w:lang w:eastAsia="lt-LT"/>
        </w:rPr>
        <w:t>Terminas</w:t>
      </w:r>
      <w:r w:rsidRPr="00091B7E">
        <w:rPr>
          <w:rFonts w:eastAsia="Times New Roman" w:cs="Times New Roman"/>
          <w:caps/>
          <w:szCs w:val="24"/>
          <w:lang w:eastAsia="lt-LT"/>
        </w:rPr>
        <w:t xml:space="preserve">, </w:t>
      </w:r>
      <w:r w:rsidRPr="00091B7E">
        <w:rPr>
          <w:rFonts w:eastAsia="Times New Roman" w:cs="Times New Roman"/>
          <w:szCs w:val="24"/>
          <w:lang w:eastAsia="lt-LT"/>
        </w:rPr>
        <w:t>kada įsigytu butu faktiškai bus galima pradėti naudotis</w:t>
      </w:r>
    </w:p>
    <w:p w14:paraId="39CCE110"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lastRenderedPageBreak/>
        <w:t>.........……………………………………………………………..........................................................</w:t>
      </w:r>
    </w:p>
    <w:p w14:paraId="03E30772"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Parduodamo buto apžiūrėjimo sąlygos (komisijai ir turto vertintojui):</w:t>
      </w:r>
    </w:p>
    <w:p w14:paraId="37A151B8"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42C8C740" w14:textId="77777777" w:rsidR="00091B7E" w:rsidRPr="00091B7E" w:rsidRDefault="00091B7E" w:rsidP="00135C5B">
      <w:pPr>
        <w:spacing w:after="0" w:line="360" w:lineRule="auto"/>
        <w:jc w:val="both"/>
        <w:rPr>
          <w:rFonts w:eastAsia="Times New Roman" w:cs="Times New Roman"/>
          <w:szCs w:val="24"/>
          <w:vertAlign w:val="superscript"/>
          <w:lang w:eastAsia="lt-LT"/>
        </w:rPr>
      </w:pPr>
      <w:r w:rsidRPr="00091B7E">
        <w:rPr>
          <w:rFonts w:eastAsia="Times New Roman" w:cs="Times New Roman"/>
          <w:szCs w:val="24"/>
          <w:vertAlign w:val="superscript"/>
          <w:lang w:eastAsia="lt-LT"/>
        </w:rPr>
        <w:t>(laikas, kada galima apžiūrėti butą, kandidato įgalioto atstovo, į kurį galima kreiptis dėl buto apžiūrėjimo, vardas, pavardė, telefono numeris)</w:t>
      </w:r>
    </w:p>
    <w:p w14:paraId="2B90C010"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w:t>
      </w:r>
    </w:p>
    <w:p w14:paraId="6B24E92C"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Patvirtinu, kad pasiūlymas atitinka pirkimo dokumentų reikalavimus ir sąlygas.</w:t>
      </w:r>
    </w:p>
    <w:p w14:paraId="02122224" w14:textId="77777777" w:rsidR="00091B7E" w:rsidRPr="00091B7E" w:rsidRDefault="00091B7E" w:rsidP="00135C5B">
      <w:pPr>
        <w:spacing w:after="0" w:line="360" w:lineRule="auto"/>
        <w:jc w:val="both"/>
        <w:rPr>
          <w:rFonts w:eastAsia="Times New Roman" w:cs="Times New Roman"/>
          <w:b/>
          <w:szCs w:val="24"/>
          <w:lang w:eastAsia="lt-LT"/>
        </w:rPr>
      </w:pPr>
      <w:r w:rsidRPr="00091B7E">
        <w:rPr>
          <w:rFonts w:eastAsia="Times New Roman" w:cs="Times New Roman"/>
          <w:b/>
          <w:szCs w:val="24"/>
          <w:lang w:eastAsia="lt-LT"/>
        </w:rPr>
        <w:t xml:space="preserve">Patvirtinu, kad iki bus sudaryta oficiali pirkimo–pardavimo sutartis, šis pasiūlymas galioja kaip įpareigojanti sutartis. </w:t>
      </w:r>
    </w:p>
    <w:p w14:paraId="0CB47AF3" w14:textId="77777777" w:rsidR="00091B7E" w:rsidRPr="00091B7E" w:rsidRDefault="00091B7E" w:rsidP="00135C5B">
      <w:pPr>
        <w:spacing w:after="0" w:line="360" w:lineRule="auto"/>
        <w:jc w:val="both"/>
        <w:rPr>
          <w:rFonts w:eastAsia="Times New Roman" w:cs="Times New Roman"/>
          <w:i/>
          <w:szCs w:val="24"/>
          <w:lang w:eastAsia="lt-LT"/>
        </w:rPr>
      </w:pPr>
      <w:r w:rsidRPr="00091B7E">
        <w:rPr>
          <w:rFonts w:eastAsia="Times New Roman" w:cs="Times New Roman"/>
          <w:i/>
          <w:szCs w:val="24"/>
          <w:lang w:eastAsia="lt-LT"/>
        </w:rPr>
        <w:t>*Laimėjęs kandidatas, po derybų nepagrįstai atsisakęs sudaryti pirkimo sutartį, sumoka 50 procentų perkančiosios organizacijos patirtų individualaus turto vertinimo išlaidų.</w:t>
      </w:r>
    </w:p>
    <w:p w14:paraId="02DD74C8"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Kitos kandidato siūlomos pirkimo sąlygos....................................................................</w:t>
      </w:r>
    </w:p>
    <w:p w14:paraId="04D5BF1E"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PRIDEDAMA: </w:t>
      </w:r>
    </w:p>
    <w:p w14:paraId="17119B67"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1. </w:t>
      </w:r>
      <w:r w:rsidRPr="00091B7E">
        <w:rPr>
          <w:rFonts w:eastAsia="Times New Roman" w:cs="Times New Roman"/>
          <w:b/>
          <w:szCs w:val="24"/>
          <w:lang w:eastAsia="lt-LT"/>
        </w:rPr>
        <w:t>Nuosavybę patvirtinančių dokumentų</w:t>
      </w:r>
      <w:r w:rsidRPr="00091B7E">
        <w:rPr>
          <w:rFonts w:eastAsia="Times New Roman" w:cs="Times New Roman"/>
          <w:szCs w:val="24"/>
          <w:lang w:eastAsia="lt-LT"/>
        </w:rPr>
        <w:t xml:space="preserve"> kopijos, .............................  lapų (-</w:t>
      </w:r>
      <w:proofErr w:type="spellStart"/>
      <w:r w:rsidRPr="00091B7E">
        <w:rPr>
          <w:rFonts w:eastAsia="Times New Roman" w:cs="Times New Roman"/>
          <w:szCs w:val="24"/>
          <w:lang w:eastAsia="lt-LT"/>
        </w:rPr>
        <w:t>as</w:t>
      </w:r>
      <w:proofErr w:type="spellEnd"/>
      <w:r w:rsidRPr="00091B7E">
        <w:rPr>
          <w:rFonts w:eastAsia="Times New Roman" w:cs="Times New Roman"/>
          <w:szCs w:val="24"/>
          <w:lang w:eastAsia="lt-LT"/>
        </w:rPr>
        <w:t>, -ai).</w:t>
      </w:r>
    </w:p>
    <w:p w14:paraId="19837626"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2. </w:t>
      </w:r>
      <w:r w:rsidRPr="00091B7E">
        <w:rPr>
          <w:rFonts w:eastAsia="Times New Roman" w:cs="Times New Roman"/>
          <w:b/>
          <w:szCs w:val="24"/>
          <w:lang w:eastAsia="lt-LT"/>
        </w:rPr>
        <w:t>Kadastro duomenų bylos</w:t>
      </w:r>
      <w:r w:rsidRPr="00091B7E">
        <w:rPr>
          <w:rFonts w:eastAsia="Times New Roman" w:cs="Times New Roman"/>
          <w:szCs w:val="24"/>
          <w:lang w:eastAsia="lt-LT"/>
        </w:rPr>
        <w:t xml:space="preserve"> kopija, .................................................  lapų (-</w:t>
      </w:r>
      <w:proofErr w:type="spellStart"/>
      <w:r w:rsidRPr="00091B7E">
        <w:rPr>
          <w:rFonts w:eastAsia="Times New Roman" w:cs="Times New Roman"/>
          <w:szCs w:val="24"/>
          <w:lang w:eastAsia="lt-LT"/>
        </w:rPr>
        <w:t>as</w:t>
      </w:r>
      <w:proofErr w:type="spellEnd"/>
      <w:r w:rsidRPr="00091B7E">
        <w:rPr>
          <w:rFonts w:eastAsia="Times New Roman" w:cs="Times New Roman"/>
          <w:szCs w:val="24"/>
          <w:lang w:eastAsia="lt-LT"/>
        </w:rPr>
        <w:t>, -ai).</w:t>
      </w:r>
    </w:p>
    <w:p w14:paraId="63585086"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3. </w:t>
      </w:r>
      <w:r w:rsidRPr="00091B7E">
        <w:rPr>
          <w:rFonts w:eastAsia="Times New Roman" w:cs="Times New Roman"/>
          <w:b/>
          <w:szCs w:val="24"/>
          <w:lang w:eastAsia="lt-LT"/>
        </w:rPr>
        <w:t>Buto energetinio efektyvumo sertifikato</w:t>
      </w:r>
      <w:r w:rsidRPr="00091B7E">
        <w:rPr>
          <w:rFonts w:eastAsia="Times New Roman" w:cs="Times New Roman"/>
          <w:szCs w:val="24"/>
          <w:lang w:eastAsia="lt-LT"/>
        </w:rPr>
        <w:t xml:space="preserve"> kopija, .............................  lapų (-</w:t>
      </w:r>
      <w:proofErr w:type="spellStart"/>
      <w:r w:rsidRPr="00091B7E">
        <w:rPr>
          <w:rFonts w:eastAsia="Times New Roman" w:cs="Times New Roman"/>
          <w:szCs w:val="24"/>
          <w:lang w:eastAsia="lt-LT"/>
        </w:rPr>
        <w:t>as</w:t>
      </w:r>
      <w:proofErr w:type="spellEnd"/>
      <w:r w:rsidRPr="00091B7E">
        <w:rPr>
          <w:rFonts w:eastAsia="Times New Roman" w:cs="Times New Roman"/>
          <w:szCs w:val="24"/>
          <w:lang w:eastAsia="lt-LT"/>
        </w:rPr>
        <w:t xml:space="preserve">, -ai). </w:t>
      </w:r>
    </w:p>
    <w:p w14:paraId="4E1603F8" w14:textId="1268E225"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4. </w:t>
      </w:r>
      <w:r w:rsidRPr="00091B7E">
        <w:rPr>
          <w:rFonts w:ascii="Calibri" w:eastAsia="Calibri" w:hAnsi="Calibri" w:cs="Times New Roman"/>
          <w:b/>
          <w:color w:val="000000"/>
          <w:szCs w:val="24"/>
        </w:rPr>
        <w:t>Į</w:t>
      </w:r>
      <w:r w:rsidRPr="00091B7E">
        <w:rPr>
          <w:rFonts w:eastAsia="Calibri" w:cs="Times New Roman"/>
          <w:b/>
          <w:color w:val="000000"/>
          <w:szCs w:val="24"/>
        </w:rPr>
        <w:t>galiojim</w:t>
      </w:r>
      <w:r w:rsidR="000C6399">
        <w:rPr>
          <w:rFonts w:eastAsia="Calibri" w:cs="Times New Roman"/>
          <w:b/>
          <w:color w:val="000000"/>
          <w:szCs w:val="24"/>
        </w:rPr>
        <w:t>as</w:t>
      </w:r>
      <w:r w:rsidRPr="00091B7E">
        <w:rPr>
          <w:rFonts w:eastAsia="Calibri" w:cs="Times New Roman"/>
          <w:b/>
          <w:color w:val="000000"/>
          <w:szCs w:val="24"/>
        </w:rPr>
        <w:t>,</w:t>
      </w:r>
      <w:r w:rsidRPr="00091B7E">
        <w:rPr>
          <w:rFonts w:eastAsia="Calibri" w:cs="Times New Roman"/>
          <w:color w:val="000000"/>
          <w:szCs w:val="24"/>
        </w:rPr>
        <w:t xml:space="preserve"> suteikiant</w:t>
      </w:r>
      <w:r w:rsidR="000C6399">
        <w:rPr>
          <w:rFonts w:eastAsia="Calibri" w:cs="Times New Roman"/>
          <w:color w:val="000000"/>
          <w:szCs w:val="24"/>
        </w:rPr>
        <w:t>is</w:t>
      </w:r>
      <w:r w:rsidRPr="00091B7E">
        <w:rPr>
          <w:rFonts w:eastAsia="Calibri" w:cs="Times New Roman"/>
          <w:color w:val="000000"/>
          <w:szCs w:val="24"/>
        </w:rPr>
        <w:t xml:space="preserve"> teisę asmeniui derėtis dėl nekilnojamųjų daiktų pardavimo</w:t>
      </w:r>
      <w:r w:rsidRPr="00091B7E">
        <w:rPr>
          <w:rFonts w:eastAsia="Calibri" w:cs="Times New Roman"/>
          <w:szCs w:val="24"/>
        </w:rPr>
        <w:t xml:space="preserve"> pateikti </w:t>
      </w:r>
      <w:r w:rsidRPr="00091B7E">
        <w:rPr>
          <w:rFonts w:eastAsia="Calibri" w:cs="Times New Roman"/>
          <w:color w:val="000000"/>
          <w:szCs w:val="24"/>
        </w:rPr>
        <w:t xml:space="preserve">pasiūlymą ir parduodamų nekilnojamųjų daiktų dokumentus ir (ar) sudaryti pirkimo sutartį ar kitaip disponuoti nekilnojamaisiais daiktais, kai šis asmuo nėra nekilnojamojo turto savininkas, </w:t>
      </w:r>
      <w:r w:rsidRPr="00091B7E">
        <w:rPr>
          <w:rFonts w:eastAsia="Times New Roman" w:cs="Times New Roman"/>
          <w:szCs w:val="24"/>
          <w:lang w:eastAsia="lt-LT"/>
        </w:rPr>
        <w:t>................................  lapų (-</w:t>
      </w:r>
      <w:proofErr w:type="spellStart"/>
      <w:r w:rsidRPr="00091B7E">
        <w:rPr>
          <w:rFonts w:eastAsia="Times New Roman" w:cs="Times New Roman"/>
          <w:szCs w:val="24"/>
          <w:lang w:eastAsia="lt-LT"/>
        </w:rPr>
        <w:t>as</w:t>
      </w:r>
      <w:proofErr w:type="spellEnd"/>
      <w:r w:rsidRPr="00091B7E">
        <w:rPr>
          <w:rFonts w:eastAsia="Times New Roman" w:cs="Times New Roman"/>
          <w:szCs w:val="24"/>
          <w:lang w:eastAsia="lt-LT"/>
        </w:rPr>
        <w:t>, -ai).</w:t>
      </w:r>
    </w:p>
    <w:p w14:paraId="3DA32499" w14:textId="6CDAC34F"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xml:space="preserve">5. </w:t>
      </w:r>
      <w:r w:rsidRPr="00091B7E">
        <w:rPr>
          <w:rFonts w:eastAsia="Times New Roman" w:cs="Times New Roman"/>
          <w:b/>
          <w:szCs w:val="24"/>
          <w:lang w:eastAsia="lt-LT"/>
        </w:rPr>
        <w:t>Bendraturčių sprendim</w:t>
      </w:r>
      <w:r w:rsidR="000C6399">
        <w:rPr>
          <w:rFonts w:eastAsia="Times New Roman" w:cs="Times New Roman"/>
          <w:b/>
          <w:szCs w:val="24"/>
          <w:lang w:eastAsia="lt-LT"/>
        </w:rPr>
        <w:t>as</w:t>
      </w:r>
      <w:r w:rsidRPr="00091B7E">
        <w:rPr>
          <w:rFonts w:eastAsia="Times New Roman" w:cs="Times New Roman"/>
          <w:b/>
          <w:szCs w:val="24"/>
          <w:lang w:eastAsia="lt-LT"/>
        </w:rPr>
        <w:t xml:space="preserve"> (sutikim</w:t>
      </w:r>
      <w:r w:rsidR="000C6399">
        <w:rPr>
          <w:rFonts w:eastAsia="Times New Roman" w:cs="Times New Roman"/>
          <w:b/>
          <w:szCs w:val="24"/>
          <w:lang w:eastAsia="lt-LT"/>
        </w:rPr>
        <w:t>as</w:t>
      </w:r>
      <w:r w:rsidRPr="00091B7E">
        <w:rPr>
          <w:rFonts w:eastAsia="Times New Roman" w:cs="Times New Roman"/>
          <w:b/>
          <w:szCs w:val="24"/>
          <w:lang w:eastAsia="lt-LT"/>
        </w:rPr>
        <w:t>)</w:t>
      </w:r>
      <w:r w:rsidRPr="00091B7E">
        <w:rPr>
          <w:rFonts w:eastAsia="Times New Roman" w:cs="Times New Roman"/>
          <w:szCs w:val="24"/>
          <w:lang w:eastAsia="lt-LT"/>
        </w:rPr>
        <w:t xml:space="preserve"> parduoti nekilnojamuosius daiktus Lietuvos Respublikos civilinio kodekso 4.79 straipsnio nustatyta tvarka.</w:t>
      </w:r>
    </w:p>
    <w:p w14:paraId="36BFE3D0" w14:textId="77777777" w:rsidR="00091B7E" w:rsidRPr="00091B7E" w:rsidRDefault="00091B7E" w:rsidP="00135C5B">
      <w:pPr>
        <w:spacing w:after="0" w:line="360" w:lineRule="auto"/>
        <w:jc w:val="both"/>
        <w:rPr>
          <w:rFonts w:eastAsia="Times New Roman" w:cs="Times New Roman"/>
          <w:szCs w:val="24"/>
          <w:lang w:eastAsia="lt-LT"/>
        </w:rPr>
      </w:pPr>
    </w:p>
    <w:p w14:paraId="7A93816B" w14:textId="77777777" w:rsidR="00091B7E" w:rsidRPr="00091B7E" w:rsidRDefault="00091B7E" w:rsidP="00135C5B">
      <w:pPr>
        <w:spacing w:after="0" w:line="360" w:lineRule="auto"/>
        <w:jc w:val="both"/>
        <w:rPr>
          <w:rFonts w:eastAsia="Times New Roman" w:cs="Times New Roman"/>
          <w:szCs w:val="24"/>
          <w:lang w:eastAsia="lt-LT"/>
        </w:rPr>
      </w:pPr>
    </w:p>
    <w:p w14:paraId="07D8E46E" w14:textId="77777777" w:rsidR="00091B7E" w:rsidRPr="00091B7E" w:rsidRDefault="00091B7E" w:rsidP="00135C5B">
      <w:pPr>
        <w:spacing w:after="0" w:line="360" w:lineRule="auto"/>
        <w:jc w:val="both"/>
        <w:rPr>
          <w:rFonts w:eastAsia="Times New Roman" w:cs="Times New Roman"/>
          <w:szCs w:val="24"/>
          <w:lang w:eastAsia="lt-LT"/>
        </w:rPr>
      </w:pPr>
    </w:p>
    <w:p w14:paraId="26BFFB7F"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               ………………………           …………………….……</w:t>
      </w:r>
    </w:p>
    <w:p w14:paraId="2E1FFF12"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vertAlign w:val="superscript"/>
          <w:lang w:eastAsia="lt-LT"/>
        </w:rPr>
        <w:t>(kandidato pareigos, jei atstovauja juridiniam asmeniui)</w:t>
      </w:r>
      <w:r w:rsidRPr="00091B7E">
        <w:rPr>
          <w:rFonts w:eastAsia="Times New Roman" w:cs="Times New Roman"/>
          <w:szCs w:val="24"/>
          <w:vertAlign w:val="superscript"/>
          <w:lang w:eastAsia="lt-LT"/>
        </w:rPr>
        <w:tab/>
        <w:t xml:space="preserve">                              (parašas) </w:t>
      </w:r>
      <w:r w:rsidRPr="00091B7E">
        <w:rPr>
          <w:rFonts w:eastAsia="Times New Roman" w:cs="Times New Roman"/>
          <w:szCs w:val="24"/>
          <w:vertAlign w:val="superscript"/>
          <w:lang w:eastAsia="lt-LT"/>
        </w:rPr>
        <w:tab/>
        <w:t xml:space="preserve">                                               (vardas, pavardė)</w:t>
      </w:r>
    </w:p>
    <w:p w14:paraId="1C891767" w14:textId="77777777" w:rsidR="00091B7E" w:rsidRPr="00091B7E" w:rsidRDefault="00091B7E" w:rsidP="00135C5B">
      <w:pPr>
        <w:spacing w:after="0" w:line="360" w:lineRule="auto"/>
        <w:jc w:val="both"/>
        <w:rPr>
          <w:rFonts w:eastAsia="Times New Roman" w:cs="Times New Roman"/>
          <w:szCs w:val="24"/>
        </w:rPr>
      </w:pPr>
    </w:p>
    <w:p w14:paraId="17450307" w14:textId="77777777" w:rsidR="00556F1A" w:rsidRDefault="00091B7E" w:rsidP="00556F1A">
      <w:pPr>
        <w:spacing w:after="0" w:line="360" w:lineRule="auto"/>
        <w:jc w:val="both"/>
        <w:rPr>
          <w:rFonts w:eastAsia="Times New Roman" w:cs="Times New Roman"/>
          <w:szCs w:val="24"/>
        </w:rPr>
      </w:pPr>
      <w:r w:rsidRPr="00091B7E">
        <w:rPr>
          <w:rFonts w:eastAsia="Times New Roman" w:cs="Times New Roman"/>
          <w:szCs w:val="24"/>
        </w:rPr>
        <w:t xml:space="preserve">                                                                                                            </w:t>
      </w:r>
    </w:p>
    <w:p w14:paraId="27727150" w14:textId="77777777" w:rsidR="00182A3F" w:rsidRDefault="00182A3F" w:rsidP="00556F1A">
      <w:pPr>
        <w:spacing w:after="0" w:line="360" w:lineRule="auto"/>
        <w:jc w:val="right"/>
        <w:rPr>
          <w:rFonts w:eastAsia="Times New Roman" w:cs="Times New Roman"/>
          <w:sz w:val="22"/>
        </w:rPr>
      </w:pPr>
    </w:p>
    <w:p w14:paraId="62BAA637" w14:textId="77777777" w:rsidR="00182A3F" w:rsidRDefault="00182A3F" w:rsidP="00556F1A">
      <w:pPr>
        <w:spacing w:after="0" w:line="360" w:lineRule="auto"/>
        <w:jc w:val="right"/>
        <w:rPr>
          <w:rFonts w:eastAsia="Times New Roman" w:cs="Times New Roman"/>
          <w:sz w:val="22"/>
        </w:rPr>
      </w:pPr>
    </w:p>
    <w:p w14:paraId="4333C318" w14:textId="77777777" w:rsidR="00182A3F" w:rsidRDefault="00182A3F" w:rsidP="00556F1A">
      <w:pPr>
        <w:spacing w:after="0" w:line="360" w:lineRule="auto"/>
        <w:jc w:val="right"/>
        <w:rPr>
          <w:rFonts w:eastAsia="Times New Roman" w:cs="Times New Roman"/>
          <w:sz w:val="22"/>
        </w:rPr>
      </w:pPr>
    </w:p>
    <w:p w14:paraId="563BA04C" w14:textId="77777777" w:rsidR="00182A3F" w:rsidRDefault="00182A3F" w:rsidP="00556F1A">
      <w:pPr>
        <w:spacing w:after="0" w:line="360" w:lineRule="auto"/>
        <w:jc w:val="right"/>
        <w:rPr>
          <w:rFonts w:eastAsia="Times New Roman" w:cs="Times New Roman"/>
          <w:sz w:val="22"/>
        </w:rPr>
      </w:pPr>
    </w:p>
    <w:p w14:paraId="25C85801" w14:textId="77777777" w:rsidR="00182A3F" w:rsidRDefault="00182A3F" w:rsidP="00556F1A">
      <w:pPr>
        <w:spacing w:after="0" w:line="360" w:lineRule="auto"/>
        <w:jc w:val="right"/>
        <w:rPr>
          <w:rFonts w:eastAsia="Times New Roman" w:cs="Times New Roman"/>
          <w:sz w:val="22"/>
        </w:rPr>
      </w:pPr>
    </w:p>
    <w:p w14:paraId="00070037" w14:textId="77777777" w:rsidR="00303FD0" w:rsidRDefault="00303FD0" w:rsidP="00556F1A">
      <w:pPr>
        <w:spacing w:after="0" w:line="360" w:lineRule="auto"/>
        <w:jc w:val="right"/>
        <w:rPr>
          <w:rFonts w:eastAsia="Times New Roman" w:cs="Times New Roman"/>
          <w:sz w:val="22"/>
        </w:rPr>
      </w:pPr>
    </w:p>
    <w:p w14:paraId="13EB246B" w14:textId="77777777" w:rsidR="00182A3F" w:rsidRDefault="00182A3F" w:rsidP="00556F1A">
      <w:pPr>
        <w:spacing w:after="0" w:line="360" w:lineRule="auto"/>
        <w:jc w:val="right"/>
        <w:rPr>
          <w:rFonts w:eastAsia="Times New Roman" w:cs="Times New Roman"/>
          <w:sz w:val="22"/>
        </w:rPr>
      </w:pPr>
    </w:p>
    <w:p w14:paraId="501EC997" w14:textId="77777777" w:rsidR="00182A3F" w:rsidRDefault="00182A3F" w:rsidP="00556F1A">
      <w:pPr>
        <w:spacing w:after="0" w:line="360" w:lineRule="auto"/>
        <w:jc w:val="right"/>
        <w:rPr>
          <w:rFonts w:eastAsia="Times New Roman" w:cs="Times New Roman"/>
          <w:sz w:val="22"/>
        </w:rPr>
      </w:pPr>
    </w:p>
    <w:p w14:paraId="00CF17A7" w14:textId="77777777" w:rsidR="00BA619B" w:rsidRDefault="00182A3F" w:rsidP="00182A3F">
      <w:pPr>
        <w:tabs>
          <w:tab w:val="left" w:pos="1296"/>
          <w:tab w:val="center" w:pos="4819"/>
          <w:tab w:val="right" w:pos="9638"/>
        </w:tabs>
        <w:spacing w:after="0" w:line="240" w:lineRule="auto"/>
        <w:jc w:val="center"/>
        <w:rPr>
          <w:rFonts w:eastAsia="Times New Roman" w:cs="Times New Roman"/>
          <w:sz w:val="22"/>
        </w:rPr>
      </w:pPr>
      <w:r>
        <w:rPr>
          <w:rFonts w:eastAsia="Times New Roman" w:cs="Times New Roman"/>
          <w:sz w:val="22"/>
        </w:rPr>
        <w:lastRenderedPageBreak/>
        <w:tab/>
        <w:t xml:space="preserve">                               </w:t>
      </w:r>
    </w:p>
    <w:p w14:paraId="3A4FD96E" w14:textId="0B8BBE7E" w:rsidR="00182A3F" w:rsidRDefault="00BA619B" w:rsidP="00056D03">
      <w:pPr>
        <w:tabs>
          <w:tab w:val="left" w:pos="1296"/>
          <w:tab w:val="center" w:pos="4819"/>
          <w:tab w:val="right" w:pos="9638"/>
        </w:tabs>
        <w:spacing w:after="0" w:line="240" w:lineRule="auto"/>
        <w:jc w:val="center"/>
        <w:rPr>
          <w:rFonts w:eastAsia="Times New Roman" w:cs="Times New Roman"/>
          <w:sz w:val="22"/>
        </w:rPr>
      </w:pPr>
      <w:r>
        <w:rPr>
          <w:rFonts w:eastAsia="Times New Roman" w:cs="Times New Roman"/>
          <w:sz w:val="22"/>
        </w:rPr>
        <w:t xml:space="preserve">                      </w:t>
      </w:r>
      <w:r w:rsidR="00056D03">
        <w:rPr>
          <w:rFonts w:eastAsia="Times New Roman" w:cs="Times New Roman"/>
          <w:sz w:val="22"/>
        </w:rPr>
        <w:t xml:space="preserve">                              </w:t>
      </w:r>
      <w:r w:rsidR="00182A3F">
        <w:rPr>
          <w:rFonts w:eastAsia="Times New Roman" w:cs="Times New Roman"/>
          <w:sz w:val="22"/>
        </w:rPr>
        <w:tab/>
      </w:r>
      <w:r w:rsidR="00182A3F">
        <w:rPr>
          <w:rFonts w:eastAsia="Times New Roman" w:cs="Times New Roman"/>
          <w:sz w:val="22"/>
        </w:rPr>
        <w:tab/>
        <w:t xml:space="preserve">                                                                              </w:t>
      </w:r>
    </w:p>
    <w:p w14:paraId="0B17A54B" w14:textId="26D98CDA" w:rsidR="00056D03" w:rsidRDefault="00182A3F" w:rsidP="00182A3F">
      <w:pPr>
        <w:spacing w:after="0" w:line="240" w:lineRule="auto"/>
        <w:jc w:val="center"/>
        <w:rPr>
          <w:rFonts w:eastAsia="Times New Roman" w:cs="Times New Roman"/>
          <w:sz w:val="22"/>
        </w:rPr>
      </w:pPr>
      <w:r w:rsidRPr="00182A3F">
        <w:rPr>
          <w:rFonts w:eastAsia="Times New Roman" w:cs="Times New Roman"/>
          <w:sz w:val="22"/>
        </w:rPr>
        <w:t xml:space="preserve"> </w:t>
      </w:r>
      <w:r w:rsidR="00412340">
        <w:rPr>
          <w:rFonts w:eastAsia="Times New Roman" w:cs="Times New Roman"/>
          <w:sz w:val="22"/>
        </w:rPr>
        <w:t xml:space="preserve">        </w:t>
      </w:r>
      <w:r w:rsidRPr="00182A3F">
        <w:rPr>
          <w:rFonts w:eastAsia="Times New Roman" w:cs="Times New Roman"/>
          <w:sz w:val="22"/>
        </w:rPr>
        <w:tab/>
      </w:r>
      <w:r w:rsidRPr="00182A3F">
        <w:rPr>
          <w:rFonts w:eastAsia="Times New Roman" w:cs="Times New Roman"/>
          <w:sz w:val="22"/>
        </w:rPr>
        <w:tab/>
      </w:r>
      <w:r w:rsidRPr="00182A3F">
        <w:rPr>
          <w:rFonts w:eastAsia="Times New Roman" w:cs="Times New Roman"/>
          <w:sz w:val="22"/>
        </w:rPr>
        <w:tab/>
        <w:t xml:space="preserve">  </w:t>
      </w:r>
    </w:p>
    <w:p w14:paraId="24551659" w14:textId="252CE698" w:rsidR="00182A3F" w:rsidRPr="00412340" w:rsidRDefault="00182A3F" w:rsidP="00056D03">
      <w:pPr>
        <w:spacing w:after="0" w:line="240" w:lineRule="auto"/>
        <w:ind w:left="3888" w:firstLine="1296"/>
        <w:jc w:val="center"/>
        <w:rPr>
          <w:rFonts w:eastAsia="Times New Roman" w:cs="Times New Roman"/>
          <w:szCs w:val="24"/>
        </w:rPr>
      </w:pPr>
      <w:r w:rsidRPr="00182A3F">
        <w:rPr>
          <w:rFonts w:eastAsia="Times New Roman" w:cs="Times New Roman"/>
          <w:sz w:val="22"/>
        </w:rPr>
        <w:t xml:space="preserve"> </w:t>
      </w:r>
      <w:r w:rsidR="00056D03" w:rsidRPr="00412340">
        <w:rPr>
          <w:rFonts w:eastAsia="Times New Roman" w:cs="Times New Roman"/>
          <w:szCs w:val="24"/>
        </w:rPr>
        <w:t>N</w:t>
      </w:r>
      <w:r w:rsidRPr="00412340">
        <w:rPr>
          <w:rFonts w:eastAsia="Times New Roman" w:cs="Times New Roman"/>
          <w:szCs w:val="24"/>
        </w:rPr>
        <w:t>ekilnojamojo turto pirkimo sąlygų aprašo</w:t>
      </w:r>
    </w:p>
    <w:p w14:paraId="6F470F73" w14:textId="23AD7CE8" w:rsidR="00182A3F" w:rsidRPr="00412340" w:rsidRDefault="00182A3F" w:rsidP="00182A3F">
      <w:pPr>
        <w:spacing w:after="0" w:line="240" w:lineRule="auto"/>
        <w:jc w:val="center"/>
        <w:rPr>
          <w:rFonts w:eastAsia="Times New Roman" w:cs="Times New Roman"/>
          <w:szCs w:val="24"/>
        </w:rPr>
      </w:pPr>
      <w:r w:rsidRPr="00412340">
        <w:rPr>
          <w:rFonts w:eastAsia="Times New Roman" w:cs="Times New Roman"/>
          <w:szCs w:val="24"/>
        </w:rPr>
        <w:t xml:space="preserve">                   </w:t>
      </w:r>
      <w:r w:rsidR="00412340">
        <w:rPr>
          <w:rFonts w:eastAsia="Times New Roman" w:cs="Times New Roman"/>
          <w:szCs w:val="24"/>
        </w:rPr>
        <w:t xml:space="preserve">              </w:t>
      </w:r>
      <w:r w:rsidRPr="00412340">
        <w:rPr>
          <w:rFonts w:eastAsia="Times New Roman" w:cs="Times New Roman"/>
          <w:szCs w:val="24"/>
        </w:rPr>
        <w:t xml:space="preserve"> 2 priedas</w:t>
      </w:r>
    </w:p>
    <w:p w14:paraId="4E11C558" w14:textId="77777777" w:rsidR="00091B7E" w:rsidRPr="00091B7E" w:rsidRDefault="00091B7E" w:rsidP="00135C5B">
      <w:pPr>
        <w:spacing w:after="0" w:line="360" w:lineRule="auto"/>
        <w:jc w:val="both"/>
        <w:rPr>
          <w:rFonts w:eastAsia="Times New Roman" w:cs="Times New Roman"/>
          <w:b/>
          <w:szCs w:val="24"/>
        </w:rPr>
      </w:pPr>
    </w:p>
    <w:p w14:paraId="1ACCAD8B" w14:textId="77777777" w:rsidR="00091B7E" w:rsidRPr="00091B7E" w:rsidRDefault="00091B7E" w:rsidP="00556F1A">
      <w:pPr>
        <w:spacing w:after="0" w:line="360" w:lineRule="auto"/>
        <w:jc w:val="center"/>
        <w:rPr>
          <w:rFonts w:eastAsia="Times New Roman" w:cs="Times New Roman"/>
          <w:color w:val="000000"/>
          <w:szCs w:val="24"/>
          <w:lang w:eastAsia="lt-LT"/>
        </w:rPr>
      </w:pPr>
      <w:r w:rsidRPr="00091B7E">
        <w:rPr>
          <w:rFonts w:eastAsia="Times New Roman" w:cs="Times New Roman"/>
          <w:b/>
          <w:bCs/>
          <w:color w:val="000000"/>
          <w:szCs w:val="24"/>
          <w:lang w:eastAsia="lt-LT"/>
        </w:rPr>
        <w:t>SIŪLOMO PIRKTI BUTO TECHNINĖS BŪKLĖS VERTINIMAS</w:t>
      </w:r>
    </w:p>
    <w:p w14:paraId="2AF95512" w14:textId="77777777" w:rsidR="00091B7E" w:rsidRPr="00091B7E" w:rsidRDefault="00091B7E" w:rsidP="00135C5B">
      <w:pPr>
        <w:spacing w:after="0" w:line="360" w:lineRule="auto"/>
        <w:jc w:val="both"/>
        <w:rPr>
          <w:rFonts w:eastAsia="Times New Roman" w:cs="Times New Roman"/>
          <w:szCs w:val="24"/>
          <w:lang w:eastAsia="lt-LT"/>
        </w:rPr>
      </w:pPr>
    </w:p>
    <w:p w14:paraId="3A414C56"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Gyvenamųjų patalpų, priklausančių …………………............………………………….....................,</w:t>
      </w:r>
    </w:p>
    <w:p w14:paraId="761A4CF1" w14:textId="19E5954A" w:rsidR="00091B7E" w:rsidRPr="00091B7E" w:rsidRDefault="00091B7E" w:rsidP="00556F1A">
      <w:pPr>
        <w:spacing w:after="0" w:line="360" w:lineRule="auto"/>
        <w:jc w:val="center"/>
        <w:rPr>
          <w:rFonts w:eastAsia="Times New Roman" w:cs="Times New Roman"/>
          <w:szCs w:val="24"/>
          <w:vertAlign w:val="superscript"/>
          <w:lang w:eastAsia="lt-LT"/>
        </w:rPr>
      </w:pPr>
      <w:r w:rsidRPr="00091B7E">
        <w:rPr>
          <w:rFonts w:eastAsia="Times New Roman" w:cs="Times New Roman"/>
          <w:szCs w:val="24"/>
          <w:vertAlign w:val="superscript"/>
          <w:lang w:eastAsia="lt-LT"/>
        </w:rPr>
        <w:t>(vardas, pavardė arba juridinio asmens pavadinimas)</w:t>
      </w:r>
    </w:p>
    <w:p w14:paraId="6A06A140"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esančių ……………………………………………………...........……………………………...........,</w:t>
      </w:r>
    </w:p>
    <w:p w14:paraId="1B64FD14" w14:textId="77777777" w:rsidR="00091B7E" w:rsidRPr="00091B7E" w:rsidRDefault="00091B7E" w:rsidP="00556F1A">
      <w:pPr>
        <w:spacing w:after="0" w:line="360" w:lineRule="auto"/>
        <w:jc w:val="center"/>
        <w:rPr>
          <w:rFonts w:eastAsia="Times New Roman" w:cs="Times New Roman"/>
          <w:szCs w:val="24"/>
          <w:vertAlign w:val="superscript"/>
          <w:lang w:eastAsia="lt-LT"/>
        </w:rPr>
      </w:pPr>
      <w:r w:rsidRPr="00091B7E">
        <w:rPr>
          <w:rFonts w:eastAsia="Times New Roman" w:cs="Times New Roman"/>
          <w:szCs w:val="24"/>
          <w:vertAlign w:val="superscript"/>
          <w:lang w:eastAsia="lt-LT"/>
        </w:rPr>
        <w:t>(adresas)</w:t>
      </w:r>
    </w:p>
    <w:p w14:paraId="0C4DA02A" w14:textId="77777777" w:rsidR="00091B7E" w:rsidRP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kambarių skaičius........................., apskaitos prietaisai.........................................................................,</w:t>
      </w:r>
    </w:p>
    <w:p w14:paraId="19063211" w14:textId="55BDFEB9" w:rsidR="00091B7E" w:rsidRDefault="00091B7E" w:rsidP="00135C5B">
      <w:pPr>
        <w:spacing w:after="0" w:line="360" w:lineRule="auto"/>
        <w:jc w:val="both"/>
        <w:rPr>
          <w:rFonts w:eastAsia="Times New Roman" w:cs="Times New Roman"/>
          <w:szCs w:val="24"/>
          <w:lang w:eastAsia="lt-LT"/>
        </w:rPr>
      </w:pPr>
      <w:r w:rsidRPr="00091B7E">
        <w:rPr>
          <w:rFonts w:eastAsia="Times New Roman" w:cs="Times New Roman"/>
          <w:szCs w:val="24"/>
          <w:lang w:eastAsia="lt-LT"/>
        </w:rPr>
        <w:t>kitos pastabos.........................................................................................................................................</w:t>
      </w:r>
    </w:p>
    <w:p w14:paraId="74E1EA47" w14:textId="77777777" w:rsidR="00556F1A" w:rsidRPr="00091B7E" w:rsidRDefault="00556F1A" w:rsidP="00135C5B">
      <w:pPr>
        <w:spacing w:after="0" w:line="360" w:lineRule="auto"/>
        <w:jc w:val="both"/>
        <w:rPr>
          <w:rFonts w:eastAsia="Times New Roman" w:cs="Times New Roman"/>
          <w:szCs w:val="24"/>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556F1A" w:rsidRPr="00556F1A" w14:paraId="202AB394" w14:textId="77777777" w:rsidTr="00546B90">
        <w:tc>
          <w:tcPr>
            <w:tcW w:w="807" w:type="dxa"/>
            <w:shd w:val="clear" w:color="auto" w:fill="auto"/>
            <w:vAlign w:val="center"/>
          </w:tcPr>
          <w:p w14:paraId="609C6D76"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Eil. Nr.</w:t>
            </w:r>
          </w:p>
        </w:tc>
        <w:tc>
          <w:tcPr>
            <w:tcW w:w="4031" w:type="dxa"/>
            <w:shd w:val="clear" w:color="auto" w:fill="auto"/>
            <w:vAlign w:val="center"/>
          </w:tcPr>
          <w:p w14:paraId="6C202A1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Vertinimo kriterijus</w:t>
            </w:r>
          </w:p>
        </w:tc>
        <w:tc>
          <w:tcPr>
            <w:tcW w:w="1203" w:type="dxa"/>
            <w:shd w:val="clear" w:color="auto" w:fill="auto"/>
            <w:vAlign w:val="center"/>
          </w:tcPr>
          <w:p w14:paraId="28FBDFF1"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Vertinimo ribos (balai)</w:t>
            </w:r>
          </w:p>
        </w:tc>
        <w:tc>
          <w:tcPr>
            <w:tcW w:w="2007" w:type="dxa"/>
            <w:shd w:val="clear" w:color="auto" w:fill="auto"/>
            <w:vAlign w:val="center"/>
          </w:tcPr>
          <w:p w14:paraId="61CAF8E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Vertinimo balai</w:t>
            </w:r>
          </w:p>
        </w:tc>
        <w:tc>
          <w:tcPr>
            <w:tcW w:w="1435" w:type="dxa"/>
            <w:shd w:val="clear" w:color="auto" w:fill="auto"/>
            <w:vAlign w:val="center"/>
          </w:tcPr>
          <w:p w14:paraId="42BB2296"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Vertinimas (balais)</w:t>
            </w:r>
          </w:p>
        </w:tc>
      </w:tr>
      <w:tr w:rsidR="00556F1A" w:rsidRPr="00556F1A" w14:paraId="50057D24" w14:textId="77777777" w:rsidTr="00546B90">
        <w:tc>
          <w:tcPr>
            <w:tcW w:w="807" w:type="dxa"/>
            <w:shd w:val="clear" w:color="auto" w:fill="auto"/>
          </w:tcPr>
          <w:p w14:paraId="2137FB80"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1.</w:t>
            </w:r>
          </w:p>
        </w:tc>
        <w:tc>
          <w:tcPr>
            <w:tcW w:w="4031" w:type="dxa"/>
            <w:shd w:val="clear" w:color="auto" w:fill="auto"/>
          </w:tcPr>
          <w:p w14:paraId="7BB822F5"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Namo, kuriame yra butas, eksploatavimo trukmė:</w:t>
            </w:r>
          </w:p>
        </w:tc>
        <w:tc>
          <w:tcPr>
            <w:tcW w:w="1203" w:type="dxa"/>
            <w:shd w:val="clear" w:color="auto" w:fill="auto"/>
          </w:tcPr>
          <w:p w14:paraId="6221F974" w14:textId="18829660" w:rsidR="00556F1A" w:rsidRPr="00556F1A" w:rsidRDefault="000C6399" w:rsidP="00556F1A">
            <w:pPr>
              <w:widowControl w:val="0"/>
              <w:suppressAutoHyphens/>
              <w:spacing w:after="0" w:line="240" w:lineRule="auto"/>
              <w:jc w:val="center"/>
              <w:rPr>
                <w:rFonts w:eastAsia="Calibri" w:cs="Times New Roman"/>
                <w:b/>
                <w:szCs w:val="24"/>
                <w:lang w:eastAsia="lt-LT"/>
              </w:rPr>
            </w:pPr>
            <w:r w:rsidRPr="000C6399">
              <w:rPr>
                <w:rFonts w:eastAsia="Calibri" w:cs="Times New Roman"/>
                <w:b/>
                <w:szCs w:val="24"/>
                <w:lang w:eastAsia="lt-LT"/>
              </w:rPr>
              <w:t xml:space="preserve">0 – </w:t>
            </w:r>
            <w:r w:rsidR="00556F1A" w:rsidRPr="00556F1A">
              <w:rPr>
                <w:rFonts w:eastAsia="Calibri" w:cs="Times New Roman"/>
                <w:b/>
                <w:szCs w:val="24"/>
                <w:lang w:eastAsia="lt-LT"/>
              </w:rPr>
              <w:t>30</w:t>
            </w:r>
          </w:p>
        </w:tc>
        <w:tc>
          <w:tcPr>
            <w:tcW w:w="2007" w:type="dxa"/>
            <w:shd w:val="clear" w:color="auto" w:fill="auto"/>
          </w:tcPr>
          <w:p w14:paraId="4C6BB91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5BA7D0E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11D91CA7" w14:textId="77777777" w:rsidTr="00546B90">
        <w:tc>
          <w:tcPr>
            <w:tcW w:w="807" w:type="dxa"/>
            <w:shd w:val="clear" w:color="auto" w:fill="auto"/>
          </w:tcPr>
          <w:p w14:paraId="7D9E9E66"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1.1.</w:t>
            </w:r>
          </w:p>
        </w:tc>
        <w:tc>
          <w:tcPr>
            <w:tcW w:w="4031" w:type="dxa"/>
            <w:shd w:val="clear" w:color="auto" w:fill="auto"/>
          </w:tcPr>
          <w:p w14:paraId="492FA478"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Renovuotas</w:t>
            </w:r>
          </w:p>
        </w:tc>
        <w:tc>
          <w:tcPr>
            <w:tcW w:w="1203" w:type="dxa"/>
            <w:shd w:val="clear" w:color="auto" w:fill="auto"/>
          </w:tcPr>
          <w:p w14:paraId="43C55B5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54E315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30</w:t>
            </w:r>
          </w:p>
        </w:tc>
        <w:tc>
          <w:tcPr>
            <w:tcW w:w="1435" w:type="dxa"/>
            <w:shd w:val="clear" w:color="auto" w:fill="auto"/>
          </w:tcPr>
          <w:p w14:paraId="23C6849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8B78E7F" w14:textId="77777777" w:rsidTr="00546B90">
        <w:tc>
          <w:tcPr>
            <w:tcW w:w="807" w:type="dxa"/>
            <w:shd w:val="clear" w:color="auto" w:fill="auto"/>
          </w:tcPr>
          <w:p w14:paraId="512CE1F2"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1.2.</w:t>
            </w:r>
          </w:p>
        </w:tc>
        <w:tc>
          <w:tcPr>
            <w:tcW w:w="4031" w:type="dxa"/>
            <w:shd w:val="clear" w:color="auto" w:fill="auto"/>
          </w:tcPr>
          <w:p w14:paraId="41E4F25B"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5–10 metų</w:t>
            </w:r>
          </w:p>
        </w:tc>
        <w:tc>
          <w:tcPr>
            <w:tcW w:w="1203" w:type="dxa"/>
            <w:shd w:val="clear" w:color="auto" w:fill="auto"/>
          </w:tcPr>
          <w:p w14:paraId="0732670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3A816F8"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20</w:t>
            </w:r>
          </w:p>
        </w:tc>
        <w:tc>
          <w:tcPr>
            <w:tcW w:w="1435" w:type="dxa"/>
            <w:shd w:val="clear" w:color="auto" w:fill="auto"/>
          </w:tcPr>
          <w:p w14:paraId="5285F93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3B8D934D" w14:textId="77777777" w:rsidTr="00546B90">
        <w:tc>
          <w:tcPr>
            <w:tcW w:w="807" w:type="dxa"/>
            <w:shd w:val="clear" w:color="auto" w:fill="auto"/>
          </w:tcPr>
          <w:p w14:paraId="34E28936"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1.3.</w:t>
            </w:r>
          </w:p>
        </w:tc>
        <w:tc>
          <w:tcPr>
            <w:tcW w:w="4031" w:type="dxa"/>
            <w:shd w:val="clear" w:color="auto" w:fill="auto"/>
          </w:tcPr>
          <w:p w14:paraId="71B6A5D2"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10–30 metų</w:t>
            </w:r>
          </w:p>
        </w:tc>
        <w:tc>
          <w:tcPr>
            <w:tcW w:w="1203" w:type="dxa"/>
            <w:shd w:val="clear" w:color="auto" w:fill="auto"/>
          </w:tcPr>
          <w:p w14:paraId="070454E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C395C0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10</w:t>
            </w:r>
          </w:p>
        </w:tc>
        <w:tc>
          <w:tcPr>
            <w:tcW w:w="1435" w:type="dxa"/>
            <w:shd w:val="clear" w:color="auto" w:fill="auto"/>
          </w:tcPr>
          <w:p w14:paraId="4F8BA6D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69B8E054" w14:textId="77777777" w:rsidTr="00546B90">
        <w:tc>
          <w:tcPr>
            <w:tcW w:w="807" w:type="dxa"/>
            <w:shd w:val="clear" w:color="auto" w:fill="auto"/>
          </w:tcPr>
          <w:p w14:paraId="4158C617"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1.4.</w:t>
            </w:r>
          </w:p>
        </w:tc>
        <w:tc>
          <w:tcPr>
            <w:tcW w:w="4031" w:type="dxa"/>
            <w:shd w:val="clear" w:color="auto" w:fill="auto"/>
          </w:tcPr>
          <w:p w14:paraId="05B44763"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Daugiau kaip 30 metų</w:t>
            </w:r>
          </w:p>
        </w:tc>
        <w:tc>
          <w:tcPr>
            <w:tcW w:w="1203" w:type="dxa"/>
            <w:shd w:val="clear" w:color="auto" w:fill="auto"/>
          </w:tcPr>
          <w:p w14:paraId="70234B1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1503F4E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5</w:t>
            </w:r>
          </w:p>
        </w:tc>
        <w:tc>
          <w:tcPr>
            <w:tcW w:w="1435" w:type="dxa"/>
            <w:shd w:val="clear" w:color="auto" w:fill="auto"/>
          </w:tcPr>
          <w:p w14:paraId="53D69256"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57721DC1" w14:textId="77777777" w:rsidTr="00546B90">
        <w:tc>
          <w:tcPr>
            <w:tcW w:w="807" w:type="dxa"/>
            <w:shd w:val="clear" w:color="auto" w:fill="auto"/>
          </w:tcPr>
          <w:p w14:paraId="7482F6B7"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 xml:space="preserve">1.5. </w:t>
            </w:r>
          </w:p>
        </w:tc>
        <w:tc>
          <w:tcPr>
            <w:tcW w:w="4031" w:type="dxa"/>
            <w:shd w:val="clear" w:color="auto" w:fill="auto"/>
          </w:tcPr>
          <w:p w14:paraId="5F3FC284"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Daugiau kaip 50 metų</w:t>
            </w:r>
          </w:p>
        </w:tc>
        <w:tc>
          <w:tcPr>
            <w:tcW w:w="1203" w:type="dxa"/>
            <w:shd w:val="clear" w:color="auto" w:fill="auto"/>
          </w:tcPr>
          <w:p w14:paraId="2C161B7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67298CE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401096B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02F43CE6" w14:textId="77777777" w:rsidTr="00546B90">
        <w:tc>
          <w:tcPr>
            <w:tcW w:w="807" w:type="dxa"/>
            <w:shd w:val="clear" w:color="auto" w:fill="auto"/>
          </w:tcPr>
          <w:p w14:paraId="4FEC4EF4"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2.</w:t>
            </w:r>
          </w:p>
        </w:tc>
        <w:tc>
          <w:tcPr>
            <w:tcW w:w="4031" w:type="dxa"/>
            <w:shd w:val="clear" w:color="auto" w:fill="auto"/>
          </w:tcPr>
          <w:p w14:paraId="379DB850"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Aukštas, kuriame yra butas:</w:t>
            </w:r>
          </w:p>
        </w:tc>
        <w:tc>
          <w:tcPr>
            <w:tcW w:w="1203" w:type="dxa"/>
            <w:shd w:val="clear" w:color="auto" w:fill="auto"/>
          </w:tcPr>
          <w:p w14:paraId="38B4AE74" w14:textId="72E05C60" w:rsidR="00556F1A" w:rsidRPr="00556F1A" w:rsidRDefault="000C6399" w:rsidP="00556F1A">
            <w:pPr>
              <w:widowControl w:val="0"/>
              <w:suppressAutoHyphens/>
              <w:spacing w:after="0" w:line="240" w:lineRule="auto"/>
              <w:jc w:val="center"/>
              <w:rPr>
                <w:rFonts w:eastAsia="Calibri" w:cs="Times New Roman"/>
                <w:b/>
                <w:szCs w:val="24"/>
                <w:lang w:eastAsia="lt-LT"/>
              </w:rPr>
            </w:pPr>
            <w:r w:rsidRPr="000C6399">
              <w:rPr>
                <w:rFonts w:eastAsia="Calibri" w:cs="Times New Roman"/>
                <w:b/>
                <w:szCs w:val="24"/>
                <w:lang w:eastAsia="lt-LT"/>
              </w:rPr>
              <w:t xml:space="preserve">0 – </w:t>
            </w:r>
            <w:r w:rsidR="00556F1A" w:rsidRPr="00556F1A">
              <w:rPr>
                <w:rFonts w:eastAsia="Calibri" w:cs="Times New Roman"/>
                <w:b/>
                <w:szCs w:val="24"/>
                <w:lang w:eastAsia="lt-LT"/>
              </w:rPr>
              <w:t>20</w:t>
            </w:r>
          </w:p>
        </w:tc>
        <w:tc>
          <w:tcPr>
            <w:tcW w:w="2007" w:type="dxa"/>
            <w:shd w:val="clear" w:color="auto" w:fill="auto"/>
          </w:tcPr>
          <w:p w14:paraId="0695665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2C84EFE7"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67079724" w14:textId="77777777" w:rsidTr="00546B90">
        <w:tc>
          <w:tcPr>
            <w:tcW w:w="807" w:type="dxa"/>
            <w:shd w:val="clear" w:color="auto" w:fill="auto"/>
          </w:tcPr>
          <w:p w14:paraId="6ED0FE12"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2.1.</w:t>
            </w:r>
          </w:p>
        </w:tc>
        <w:tc>
          <w:tcPr>
            <w:tcW w:w="4031" w:type="dxa"/>
            <w:shd w:val="clear" w:color="auto" w:fill="auto"/>
          </w:tcPr>
          <w:p w14:paraId="62AFF36C"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 xml:space="preserve">1 aukštas </w:t>
            </w:r>
          </w:p>
        </w:tc>
        <w:tc>
          <w:tcPr>
            <w:tcW w:w="1203" w:type="dxa"/>
            <w:shd w:val="clear" w:color="auto" w:fill="auto"/>
          </w:tcPr>
          <w:p w14:paraId="131A62F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65319FB"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20</w:t>
            </w:r>
          </w:p>
        </w:tc>
        <w:tc>
          <w:tcPr>
            <w:tcW w:w="1435" w:type="dxa"/>
            <w:shd w:val="clear" w:color="auto" w:fill="auto"/>
          </w:tcPr>
          <w:p w14:paraId="6D18AF3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6B6C00D1" w14:textId="77777777" w:rsidTr="00546B90">
        <w:tc>
          <w:tcPr>
            <w:tcW w:w="807" w:type="dxa"/>
            <w:shd w:val="clear" w:color="auto" w:fill="auto"/>
          </w:tcPr>
          <w:p w14:paraId="293E3425"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2.2.</w:t>
            </w:r>
          </w:p>
        </w:tc>
        <w:tc>
          <w:tcPr>
            <w:tcW w:w="4031" w:type="dxa"/>
            <w:shd w:val="clear" w:color="auto" w:fill="auto"/>
          </w:tcPr>
          <w:p w14:paraId="526330C7"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2–3 aukštai</w:t>
            </w:r>
          </w:p>
        </w:tc>
        <w:tc>
          <w:tcPr>
            <w:tcW w:w="1203" w:type="dxa"/>
            <w:shd w:val="clear" w:color="auto" w:fill="auto"/>
          </w:tcPr>
          <w:p w14:paraId="42532B1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BA9FC2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15</w:t>
            </w:r>
          </w:p>
        </w:tc>
        <w:tc>
          <w:tcPr>
            <w:tcW w:w="1435" w:type="dxa"/>
            <w:shd w:val="clear" w:color="auto" w:fill="auto"/>
          </w:tcPr>
          <w:p w14:paraId="133B77B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54B5D7BA" w14:textId="77777777" w:rsidTr="00546B90">
        <w:tc>
          <w:tcPr>
            <w:tcW w:w="807" w:type="dxa"/>
            <w:shd w:val="clear" w:color="auto" w:fill="auto"/>
          </w:tcPr>
          <w:p w14:paraId="29683642"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2.3.</w:t>
            </w:r>
          </w:p>
        </w:tc>
        <w:tc>
          <w:tcPr>
            <w:tcW w:w="4031" w:type="dxa"/>
            <w:shd w:val="clear" w:color="auto" w:fill="auto"/>
          </w:tcPr>
          <w:p w14:paraId="1DF63DD9"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kiti aukštai</w:t>
            </w:r>
          </w:p>
        </w:tc>
        <w:tc>
          <w:tcPr>
            <w:tcW w:w="1203" w:type="dxa"/>
            <w:shd w:val="clear" w:color="auto" w:fill="auto"/>
          </w:tcPr>
          <w:p w14:paraId="0AAF665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05F57CB6"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5</w:t>
            </w:r>
          </w:p>
        </w:tc>
        <w:tc>
          <w:tcPr>
            <w:tcW w:w="1435" w:type="dxa"/>
            <w:shd w:val="clear" w:color="auto" w:fill="auto"/>
          </w:tcPr>
          <w:p w14:paraId="35BDFD9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2AB623FA" w14:textId="77777777" w:rsidTr="00546B90">
        <w:tc>
          <w:tcPr>
            <w:tcW w:w="807" w:type="dxa"/>
            <w:shd w:val="clear" w:color="auto" w:fill="auto"/>
          </w:tcPr>
          <w:p w14:paraId="5F21E6EA"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2.4.</w:t>
            </w:r>
          </w:p>
        </w:tc>
        <w:tc>
          <w:tcPr>
            <w:tcW w:w="4031" w:type="dxa"/>
            <w:shd w:val="clear" w:color="auto" w:fill="auto"/>
          </w:tcPr>
          <w:p w14:paraId="32A491E0"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viršutinis aukštas</w:t>
            </w:r>
          </w:p>
        </w:tc>
        <w:tc>
          <w:tcPr>
            <w:tcW w:w="1203" w:type="dxa"/>
            <w:shd w:val="clear" w:color="auto" w:fill="auto"/>
          </w:tcPr>
          <w:p w14:paraId="6E7D034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CF4CBBC"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6638C3A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10B4A3D1" w14:textId="77777777" w:rsidTr="00546B90">
        <w:tc>
          <w:tcPr>
            <w:tcW w:w="807" w:type="dxa"/>
            <w:shd w:val="clear" w:color="auto" w:fill="auto"/>
          </w:tcPr>
          <w:p w14:paraId="288EE68B"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3.</w:t>
            </w:r>
          </w:p>
        </w:tc>
        <w:tc>
          <w:tcPr>
            <w:tcW w:w="4031" w:type="dxa"/>
            <w:shd w:val="clear" w:color="auto" w:fill="auto"/>
          </w:tcPr>
          <w:p w14:paraId="0D2F293B"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Buto padėtis name:</w:t>
            </w:r>
          </w:p>
        </w:tc>
        <w:tc>
          <w:tcPr>
            <w:tcW w:w="1203" w:type="dxa"/>
            <w:shd w:val="clear" w:color="auto" w:fill="auto"/>
          </w:tcPr>
          <w:p w14:paraId="654D81E4" w14:textId="6BC3FAF1" w:rsidR="00556F1A" w:rsidRPr="00556F1A" w:rsidRDefault="000C6399" w:rsidP="00556F1A">
            <w:pPr>
              <w:widowControl w:val="0"/>
              <w:suppressAutoHyphens/>
              <w:spacing w:after="0" w:line="240" w:lineRule="auto"/>
              <w:jc w:val="center"/>
              <w:rPr>
                <w:rFonts w:eastAsia="Calibri" w:cs="Times New Roman"/>
                <w:b/>
                <w:szCs w:val="24"/>
                <w:lang w:eastAsia="lt-LT"/>
              </w:rPr>
            </w:pPr>
            <w:r w:rsidRPr="000C6399">
              <w:rPr>
                <w:rFonts w:eastAsia="Calibri" w:cs="Times New Roman"/>
                <w:b/>
                <w:szCs w:val="24"/>
                <w:lang w:eastAsia="lt-LT"/>
              </w:rPr>
              <w:t xml:space="preserve">0 – </w:t>
            </w:r>
            <w:r w:rsidR="00556F1A" w:rsidRPr="00556F1A">
              <w:rPr>
                <w:rFonts w:eastAsia="Calibri" w:cs="Times New Roman"/>
                <w:b/>
                <w:szCs w:val="24"/>
                <w:lang w:eastAsia="lt-LT"/>
              </w:rPr>
              <w:t>5</w:t>
            </w:r>
          </w:p>
        </w:tc>
        <w:tc>
          <w:tcPr>
            <w:tcW w:w="2007" w:type="dxa"/>
            <w:shd w:val="clear" w:color="auto" w:fill="auto"/>
          </w:tcPr>
          <w:p w14:paraId="697CF047"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791AB59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62CBA3F3" w14:textId="77777777" w:rsidTr="00546B90">
        <w:tc>
          <w:tcPr>
            <w:tcW w:w="807" w:type="dxa"/>
            <w:shd w:val="clear" w:color="auto" w:fill="auto"/>
          </w:tcPr>
          <w:p w14:paraId="7CFD537A"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3.1.</w:t>
            </w:r>
          </w:p>
        </w:tc>
        <w:tc>
          <w:tcPr>
            <w:tcW w:w="4031" w:type="dxa"/>
            <w:shd w:val="clear" w:color="auto" w:fill="auto"/>
          </w:tcPr>
          <w:p w14:paraId="1D786543"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Kampinis</w:t>
            </w:r>
          </w:p>
        </w:tc>
        <w:tc>
          <w:tcPr>
            <w:tcW w:w="1203" w:type="dxa"/>
            <w:shd w:val="clear" w:color="auto" w:fill="auto"/>
          </w:tcPr>
          <w:p w14:paraId="2ED16B38"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30B1FC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4CD00138"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13B231E9" w14:textId="77777777" w:rsidTr="00546B90">
        <w:tc>
          <w:tcPr>
            <w:tcW w:w="807" w:type="dxa"/>
            <w:shd w:val="clear" w:color="auto" w:fill="auto"/>
          </w:tcPr>
          <w:p w14:paraId="395D7C9E"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3.2.</w:t>
            </w:r>
          </w:p>
        </w:tc>
        <w:tc>
          <w:tcPr>
            <w:tcW w:w="4031" w:type="dxa"/>
            <w:shd w:val="clear" w:color="auto" w:fill="auto"/>
          </w:tcPr>
          <w:p w14:paraId="52827CFC"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Vidinis</w:t>
            </w:r>
          </w:p>
        </w:tc>
        <w:tc>
          <w:tcPr>
            <w:tcW w:w="1203" w:type="dxa"/>
            <w:shd w:val="clear" w:color="auto" w:fill="auto"/>
          </w:tcPr>
          <w:p w14:paraId="7301A33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20E0573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5</w:t>
            </w:r>
          </w:p>
        </w:tc>
        <w:tc>
          <w:tcPr>
            <w:tcW w:w="1435" w:type="dxa"/>
            <w:shd w:val="clear" w:color="auto" w:fill="auto"/>
          </w:tcPr>
          <w:p w14:paraId="597FB79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329A5308" w14:textId="77777777" w:rsidTr="00546B90">
        <w:tc>
          <w:tcPr>
            <w:tcW w:w="807" w:type="dxa"/>
            <w:shd w:val="clear" w:color="auto" w:fill="auto"/>
          </w:tcPr>
          <w:p w14:paraId="36317144"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4.</w:t>
            </w:r>
          </w:p>
        </w:tc>
        <w:tc>
          <w:tcPr>
            <w:tcW w:w="4031" w:type="dxa"/>
            <w:shd w:val="clear" w:color="auto" w:fill="auto"/>
          </w:tcPr>
          <w:p w14:paraId="21D30B55"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Buto langų būklė:</w:t>
            </w:r>
          </w:p>
        </w:tc>
        <w:tc>
          <w:tcPr>
            <w:tcW w:w="1203" w:type="dxa"/>
            <w:shd w:val="clear" w:color="auto" w:fill="auto"/>
          </w:tcPr>
          <w:p w14:paraId="38667640" w14:textId="3BDA22C0" w:rsidR="00556F1A" w:rsidRPr="00556F1A" w:rsidRDefault="000C6399" w:rsidP="00556F1A">
            <w:pPr>
              <w:widowControl w:val="0"/>
              <w:suppressAutoHyphens/>
              <w:spacing w:after="0" w:line="240" w:lineRule="auto"/>
              <w:jc w:val="center"/>
              <w:rPr>
                <w:rFonts w:eastAsia="Calibri" w:cs="Times New Roman"/>
                <w:b/>
                <w:szCs w:val="24"/>
                <w:lang w:eastAsia="lt-LT"/>
              </w:rPr>
            </w:pPr>
            <w:r w:rsidRPr="000C6399">
              <w:rPr>
                <w:rFonts w:eastAsia="Calibri" w:cs="Times New Roman"/>
                <w:b/>
                <w:szCs w:val="24"/>
                <w:lang w:eastAsia="lt-LT"/>
              </w:rPr>
              <w:t xml:space="preserve">0 – </w:t>
            </w:r>
            <w:r w:rsidR="00556F1A" w:rsidRPr="00556F1A">
              <w:rPr>
                <w:rFonts w:eastAsia="Calibri" w:cs="Times New Roman"/>
                <w:b/>
                <w:szCs w:val="24"/>
                <w:lang w:eastAsia="lt-LT"/>
              </w:rPr>
              <w:t>10</w:t>
            </w:r>
          </w:p>
        </w:tc>
        <w:tc>
          <w:tcPr>
            <w:tcW w:w="2007" w:type="dxa"/>
            <w:shd w:val="clear" w:color="auto" w:fill="auto"/>
          </w:tcPr>
          <w:p w14:paraId="4DD33BD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3BAB384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D674ED9" w14:textId="77777777" w:rsidTr="00546B90">
        <w:tc>
          <w:tcPr>
            <w:tcW w:w="807" w:type="dxa"/>
            <w:shd w:val="clear" w:color="auto" w:fill="auto"/>
          </w:tcPr>
          <w:p w14:paraId="65703AF0"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4.1.</w:t>
            </w:r>
          </w:p>
        </w:tc>
        <w:tc>
          <w:tcPr>
            <w:tcW w:w="4031" w:type="dxa"/>
            <w:shd w:val="clear" w:color="auto" w:fill="auto"/>
          </w:tcPr>
          <w:p w14:paraId="1D91EBA5"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Seni, nekeisti</w:t>
            </w:r>
          </w:p>
        </w:tc>
        <w:tc>
          <w:tcPr>
            <w:tcW w:w="1203" w:type="dxa"/>
            <w:shd w:val="clear" w:color="auto" w:fill="auto"/>
          </w:tcPr>
          <w:p w14:paraId="0209E65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0D689CC"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51712A0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E60C908" w14:textId="77777777" w:rsidTr="00546B90">
        <w:tc>
          <w:tcPr>
            <w:tcW w:w="807" w:type="dxa"/>
            <w:shd w:val="clear" w:color="auto" w:fill="auto"/>
          </w:tcPr>
          <w:p w14:paraId="7F48CD05"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4.2.</w:t>
            </w:r>
          </w:p>
        </w:tc>
        <w:tc>
          <w:tcPr>
            <w:tcW w:w="4031" w:type="dxa"/>
            <w:shd w:val="clear" w:color="auto" w:fill="auto"/>
          </w:tcPr>
          <w:p w14:paraId="26EE3221"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Pakeisti (stiklo paketas)</w:t>
            </w:r>
          </w:p>
        </w:tc>
        <w:tc>
          <w:tcPr>
            <w:tcW w:w="1203" w:type="dxa"/>
            <w:shd w:val="clear" w:color="auto" w:fill="auto"/>
          </w:tcPr>
          <w:p w14:paraId="1B05D277"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967D4BB"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10</w:t>
            </w:r>
          </w:p>
        </w:tc>
        <w:tc>
          <w:tcPr>
            <w:tcW w:w="1435" w:type="dxa"/>
            <w:shd w:val="clear" w:color="auto" w:fill="auto"/>
          </w:tcPr>
          <w:p w14:paraId="2F58D7E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679142A" w14:textId="77777777" w:rsidTr="00546B90">
        <w:tc>
          <w:tcPr>
            <w:tcW w:w="807" w:type="dxa"/>
            <w:shd w:val="clear" w:color="auto" w:fill="auto"/>
          </w:tcPr>
          <w:p w14:paraId="620D369C"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5.</w:t>
            </w:r>
          </w:p>
        </w:tc>
        <w:tc>
          <w:tcPr>
            <w:tcW w:w="4031" w:type="dxa"/>
            <w:shd w:val="clear" w:color="auto" w:fill="auto"/>
          </w:tcPr>
          <w:p w14:paraId="2FF4DE82"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Buto lauko (išorinės) durys:</w:t>
            </w:r>
          </w:p>
        </w:tc>
        <w:tc>
          <w:tcPr>
            <w:tcW w:w="1203" w:type="dxa"/>
            <w:shd w:val="clear" w:color="auto" w:fill="auto"/>
          </w:tcPr>
          <w:p w14:paraId="6008E0EA" w14:textId="722D1522" w:rsidR="00556F1A" w:rsidRPr="00556F1A" w:rsidRDefault="000C6399" w:rsidP="00556F1A">
            <w:pPr>
              <w:widowControl w:val="0"/>
              <w:suppressAutoHyphens/>
              <w:spacing w:after="0" w:line="240" w:lineRule="auto"/>
              <w:jc w:val="center"/>
              <w:rPr>
                <w:rFonts w:eastAsia="Calibri" w:cs="Times New Roman"/>
                <w:b/>
                <w:szCs w:val="24"/>
                <w:lang w:eastAsia="lt-LT"/>
              </w:rPr>
            </w:pPr>
            <w:r w:rsidRPr="000C6399">
              <w:rPr>
                <w:rFonts w:eastAsia="Calibri" w:cs="Times New Roman"/>
                <w:b/>
                <w:szCs w:val="24"/>
                <w:lang w:eastAsia="lt-LT"/>
              </w:rPr>
              <w:t xml:space="preserve">0 – </w:t>
            </w:r>
            <w:r w:rsidR="00556F1A" w:rsidRPr="00556F1A">
              <w:rPr>
                <w:rFonts w:eastAsia="Calibri" w:cs="Times New Roman"/>
                <w:b/>
                <w:szCs w:val="24"/>
                <w:lang w:eastAsia="lt-LT"/>
              </w:rPr>
              <w:t>10</w:t>
            </w:r>
          </w:p>
        </w:tc>
        <w:tc>
          <w:tcPr>
            <w:tcW w:w="2007" w:type="dxa"/>
            <w:shd w:val="clear" w:color="auto" w:fill="auto"/>
          </w:tcPr>
          <w:p w14:paraId="4FA959FB"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2EEDDE6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71A9F0CB" w14:textId="77777777" w:rsidTr="00546B90">
        <w:tc>
          <w:tcPr>
            <w:tcW w:w="807" w:type="dxa"/>
            <w:shd w:val="clear" w:color="auto" w:fill="auto"/>
          </w:tcPr>
          <w:p w14:paraId="1E0782CD"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5.1.</w:t>
            </w:r>
          </w:p>
        </w:tc>
        <w:tc>
          <w:tcPr>
            <w:tcW w:w="4031" w:type="dxa"/>
            <w:shd w:val="clear" w:color="auto" w:fill="auto"/>
          </w:tcPr>
          <w:p w14:paraId="2131A98C"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Senos</w:t>
            </w:r>
          </w:p>
        </w:tc>
        <w:tc>
          <w:tcPr>
            <w:tcW w:w="1203" w:type="dxa"/>
            <w:shd w:val="clear" w:color="auto" w:fill="auto"/>
          </w:tcPr>
          <w:p w14:paraId="094226BF"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9D51A6B"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0F635B1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3EB0638A" w14:textId="77777777" w:rsidTr="00546B90">
        <w:tc>
          <w:tcPr>
            <w:tcW w:w="807" w:type="dxa"/>
            <w:shd w:val="clear" w:color="auto" w:fill="auto"/>
          </w:tcPr>
          <w:p w14:paraId="1F87967B"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5.2.</w:t>
            </w:r>
          </w:p>
        </w:tc>
        <w:tc>
          <w:tcPr>
            <w:tcW w:w="4031" w:type="dxa"/>
            <w:shd w:val="clear" w:color="auto" w:fill="auto"/>
          </w:tcPr>
          <w:p w14:paraId="2FA4B48B"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Pakeistos medinės</w:t>
            </w:r>
          </w:p>
        </w:tc>
        <w:tc>
          <w:tcPr>
            <w:tcW w:w="1203" w:type="dxa"/>
            <w:shd w:val="clear" w:color="auto" w:fill="auto"/>
          </w:tcPr>
          <w:p w14:paraId="5CAEF36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3EBC1453"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5</w:t>
            </w:r>
          </w:p>
        </w:tc>
        <w:tc>
          <w:tcPr>
            <w:tcW w:w="1435" w:type="dxa"/>
            <w:shd w:val="clear" w:color="auto" w:fill="auto"/>
          </w:tcPr>
          <w:p w14:paraId="50649B8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39195832" w14:textId="77777777" w:rsidTr="00546B90">
        <w:tc>
          <w:tcPr>
            <w:tcW w:w="807" w:type="dxa"/>
            <w:shd w:val="clear" w:color="auto" w:fill="auto"/>
          </w:tcPr>
          <w:p w14:paraId="0FE76D84"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5.3.</w:t>
            </w:r>
          </w:p>
        </w:tc>
        <w:tc>
          <w:tcPr>
            <w:tcW w:w="4031" w:type="dxa"/>
            <w:shd w:val="clear" w:color="auto" w:fill="auto"/>
          </w:tcPr>
          <w:p w14:paraId="3C612643"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Pakeistos šarvuotos</w:t>
            </w:r>
          </w:p>
        </w:tc>
        <w:tc>
          <w:tcPr>
            <w:tcW w:w="1203" w:type="dxa"/>
            <w:shd w:val="clear" w:color="auto" w:fill="auto"/>
          </w:tcPr>
          <w:p w14:paraId="7605B2DA"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53AB3F38"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10</w:t>
            </w:r>
          </w:p>
        </w:tc>
        <w:tc>
          <w:tcPr>
            <w:tcW w:w="1435" w:type="dxa"/>
            <w:shd w:val="clear" w:color="auto" w:fill="auto"/>
          </w:tcPr>
          <w:p w14:paraId="6BA5221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57C20826" w14:textId="77777777" w:rsidTr="00546B90">
        <w:tc>
          <w:tcPr>
            <w:tcW w:w="807" w:type="dxa"/>
            <w:shd w:val="clear" w:color="auto" w:fill="auto"/>
          </w:tcPr>
          <w:p w14:paraId="1C59449E"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6.</w:t>
            </w:r>
          </w:p>
        </w:tc>
        <w:tc>
          <w:tcPr>
            <w:tcW w:w="4031" w:type="dxa"/>
            <w:shd w:val="clear" w:color="auto" w:fill="auto"/>
          </w:tcPr>
          <w:p w14:paraId="27AA1BB2"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Balkonas</w:t>
            </w:r>
          </w:p>
        </w:tc>
        <w:tc>
          <w:tcPr>
            <w:tcW w:w="1203" w:type="dxa"/>
            <w:shd w:val="clear" w:color="auto" w:fill="auto"/>
          </w:tcPr>
          <w:p w14:paraId="43F53B47" w14:textId="1432A80C" w:rsidR="00556F1A" w:rsidRPr="00556F1A" w:rsidRDefault="000C6399" w:rsidP="00556F1A">
            <w:pPr>
              <w:widowControl w:val="0"/>
              <w:suppressAutoHyphens/>
              <w:spacing w:after="0" w:line="240" w:lineRule="auto"/>
              <w:jc w:val="center"/>
              <w:rPr>
                <w:rFonts w:eastAsia="Calibri" w:cs="Times New Roman"/>
                <w:b/>
                <w:szCs w:val="24"/>
                <w:lang w:eastAsia="lt-LT"/>
              </w:rPr>
            </w:pPr>
            <w:r w:rsidRPr="000C6399">
              <w:rPr>
                <w:rFonts w:eastAsia="Calibri" w:cs="Times New Roman"/>
                <w:b/>
                <w:szCs w:val="24"/>
                <w:lang w:eastAsia="lt-LT"/>
              </w:rPr>
              <w:t xml:space="preserve">0 – </w:t>
            </w:r>
            <w:r w:rsidR="00556F1A" w:rsidRPr="00556F1A">
              <w:rPr>
                <w:rFonts w:eastAsia="Calibri" w:cs="Times New Roman"/>
                <w:b/>
                <w:szCs w:val="24"/>
                <w:lang w:eastAsia="lt-LT"/>
              </w:rPr>
              <w:t>5</w:t>
            </w:r>
          </w:p>
        </w:tc>
        <w:tc>
          <w:tcPr>
            <w:tcW w:w="2007" w:type="dxa"/>
            <w:shd w:val="clear" w:color="auto" w:fill="auto"/>
          </w:tcPr>
          <w:p w14:paraId="31EFF4C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5D8F266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07771E59" w14:textId="77777777" w:rsidTr="00546B90">
        <w:tc>
          <w:tcPr>
            <w:tcW w:w="807" w:type="dxa"/>
            <w:shd w:val="clear" w:color="auto" w:fill="auto"/>
          </w:tcPr>
          <w:p w14:paraId="49BF90DE"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6.1.</w:t>
            </w:r>
          </w:p>
        </w:tc>
        <w:tc>
          <w:tcPr>
            <w:tcW w:w="4031" w:type="dxa"/>
            <w:shd w:val="clear" w:color="auto" w:fill="auto"/>
          </w:tcPr>
          <w:p w14:paraId="5525602D"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Nėra</w:t>
            </w:r>
          </w:p>
        </w:tc>
        <w:tc>
          <w:tcPr>
            <w:tcW w:w="1203" w:type="dxa"/>
            <w:shd w:val="clear" w:color="auto" w:fill="auto"/>
          </w:tcPr>
          <w:p w14:paraId="15E77BC9"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6C8494E6"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0</w:t>
            </w:r>
          </w:p>
        </w:tc>
        <w:tc>
          <w:tcPr>
            <w:tcW w:w="1435" w:type="dxa"/>
            <w:shd w:val="clear" w:color="auto" w:fill="auto"/>
          </w:tcPr>
          <w:p w14:paraId="3551355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089A6397" w14:textId="77777777" w:rsidTr="00546B90">
        <w:tc>
          <w:tcPr>
            <w:tcW w:w="807" w:type="dxa"/>
            <w:shd w:val="clear" w:color="auto" w:fill="auto"/>
          </w:tcPr>
          <w:p w14:paraId="7FD3FF77"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6.2.</w:t>
            </w:r>
          </w:p>
        </w:tc>
        <w:tc>
          <w:tcPr>
            <w:tcW w:w="4031" w:type="dxa"/>
            <w:shd w:val="clear" w:color="auto" w:fill="auto"/>
          </w:tcPr>
          <w:p w14:paraId="02FC6ED9"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Yra</w:t>
            </w:r>
          </w:p>
        </w:tc>
        <w:tc>
          <w:tcPr>
            <w:tcW w:w="1203" w:type="dxa"/>
            <w:shd w:val="clear" w:color="auto" w:fill="auto"/>
          </w:tcPr>
          <w:p w14:paraId="29351CA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7597FCE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r w:rsidRPr="00556F1A">
              <w:rPr>
                <w:rFonts w:eastAsia="Calibri" w:cs="Times New Roman"/>
                <w:szCs w:val="24"/>
                <w:lang w:eastAsia="lt-LT"/>
              </w:rPr>
              <w:t>5</w:t>
            </w:r>
          </w:p>
        </w:tc>
        <w:tc>
          <w:tcPr>
            <w:tcW w:w="1435" w:type="dxa"/>
            <w:shd w:val="clear" w:color="auto" w:fill="auto"/>
          </w:tcPr>
          <w:p w14:paraId="62CDB4B5"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2565B873" w14:textId="77777777" w:rsidTr="00546B90">
        <w:tc>
          <w:tcPr>
            <w:tcW w:w="807" w:type="dxa"/>
            <w:shd w:val="clear" w:color="auto" w:fill="auto"/>
          </w:tcPr>
          <w:p w14:paraId="25EB578C"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7.</w:t>
            </w:r>
          </w:p>
        </w:tc>
        <w:tc>
          <w:tcPr>
            <w:tcW w:w="4031" w:type="dxa"/>
            <w:shd w:val="clear" w:color="auto" w:fill="auto"/>
          </w:tcPr>
          <w:p w14:paraId="508A5878" w14:textId="77777777" w:rsidR="00556F1A" w:rsidRPr="00556F1A" w:rsidRDefault="00556F1A" w:rsidP="00556F1A">
            <w:pPr>
              <w:widowControl w:val="0"/>
              <w:suppressAutoHyphens/>
              <w:spacing w:after="0" w:line="240" w:lineRule="auto"/>
              <w:rPr>
                <w:rFonts w:eastAsia="Calibri" w:cs="Times New Roman"/>
                <w:b/>
                <w:szCs w:val="24"/>
                <w:lang w:eastAsia="lt-LT"/>
              </w:rPr>
            </w:pPr>
            <w:r w:rsidRPr="00556F1A">
              <w:rPr>
                <w:rFonts w:eastAsia="Calibri" w:cs="Times New Roman"/>
                <w:b/>
                <w:szCs w:val="24"/>
                <w:lang w:eastAsia="lt-LT"/>
              </w:rPr>
              <w:t>Bendra buto vidaus apdailos būklė:</w:t>
            </w:r>
          </w:p>
        </w:tc>
        <w:tc>
          <w:tcPr>
            <w:tcW w:w="1203" w:type="dxa"/>
            <w:shd w:val="clear" w:color="auto" w:fill="auto"/>
          </w:tcPr>
          <w:p w14:paraId="6670DFCA" w14:textId="6FC4C104" w:rsidR="00556F1A" w:rsidRPr="00556F1A" w:rsidRDefault="000C6399" w:rsidP="00556F1A">
            <w:pPr>
              <w:widowControl w:val="0"/>
              <w:suppressAutoHyphens/>
              <w:spacing w:after="0" w:line="240" w:lineRule="auto"/>
              <w:jc w:val="center"/>
              <w:rPr>
                <w:rFonts w:eastAsia="Calibri" w:cs="Times New Roman"/>
                <w:b/>
                <w:szCs w:val="24"/>
                <w:lang w:eastAsia="lt-LT"/>
              </w:rPr>
            </w:pPr>
            <w:r w:rsidRPr="000C6399">
              <w:rPr>
                <w:rFonts w:eastAsia="Calibri" w:cs="Times New Roman"/>
                <w:b/>
                <w:szCs w:val="24"/>
                <w:lang w:eastAsia="lt-LT"/>
              </w:rPr>
              <w:t xml:space="preserve">0 – </w:t>
            </w:r>
            <w:r w:rsidR="00556F1A" w:rsidRPr="00556F1A">
              <w:rPr>
                <w:rFonts w:eastAsia="Calibri" w:cs="Times New Roman"/>
                <w:b/>
                <w:szCs w:val="24"/>
                <w:lang w:eastAsia="lt-LT"/>
              </w:rPr>
              <w:t>20</w:t>
            </w:r>
          </w:p>
        </w:tc>
        <w:tc>
          <w:tcPr>
            <w:tcW w:w="2007" w:type="dxa"/>
            <w:shd w:val="clear" w:color="auto" w:fill="auto"/>
          </w:tcPr>
          <w:p w14:paraId="13462D5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1435" w:type="dxa"/>
            <w:shd w:val="clear" w:color="auto" w:fill="auto"/>
          </w:tcPr>
          <w:p w14:paraId="0645233E"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1C8C3C5A" w14:textId="77777777" w:rsidTr="00546B90">
        <w:tc>
          <w:tcPr>
            <w:tcW w:w="807" w:type="dxa"/>
            <w:shd w:val="clear" w:color="auto" w:fill="auto"/>
          </w:tcPr>
          <w:p w14:paraId="4A61CCB9"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7.1.</w:t>
            </w:r>
          </w:p>
        </w:tc>
        <w:tc>
          <w:tcPr>
            <w:tcW w:w="4031" w:type="dxa"/>
            <w:shd w:val="clear" w:color="auto" w:fill="auto"/>
          </w:tcPr>
          <w:p w14:paraId="24F7B0D9"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 xml:space="preserve">Labai gera (atliktas patalpų remontas, tvarkingi </w:t>
            </w:r>
            <w:proofErr w:type="spellStart"/>
            <w:r w:rsidRPr="00556F1A">
              <w:rPr>
                <w:rFonts w:eastAsia="Calibri" w:cs="Times New Roman"/>
                <w:szCs w:val="24"/>
                <w:lang w:eastAsia="lt-LT"/>
              </w:rPr>
              <w:t>san</w:t>
            </w:r>
            <w:proofErr w:type="spellEnd"/>
            <w:r w:rsidRPr="00556F1A">
              <w:rPr>
                <w:rFonts w:eastAsia="Calibri" w:cs="Times New Roman"/>
                <w:szCs w:val="24"/>
                <w:lang w:eastAsia="lt-LT"/>
              </w:rPr>
              <w:t>. mazgai)</w:t>
            </w:r>
          </w:p>
        </w:tc>
        <w:tc>
          <w:tcPr>
            <w:tcW w:w="1203" w:type="dxa"/>
            <w:shd w:val="clear" w:color="auto" w:fill="auto"/>
          </w:tcPr>
          <w:p w14:paraId="4D482DED"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6516C6AB" w14:textId="19AF1CD9" w:rsidR="00556F1A" w:rsidRPr="00556F1A" w:rsidRDefault="000C6399"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20</w:t>
            </w:r>
          </w:p>
        </w:tc>
        <w:tc>
          <w:tcPr>
            <w:tcW w:w="1435" w:type="dxa"/>
            <w:shd w:val="clear" w:color="auto" w:fill="auto"/>
          </w:tcPr>
          <w:p w14:paraId="35D08BB4"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5152D2E8" w14:textId="77777777" w:rsidTr="00546B90">
        <w:tc>
          <w:tcPr>
            <w:tcW w:w="807" w:type="dxa"/>
            <w:shd w:val="clear" w:color="auto" w:fill="auto"/>
          </w:tcPr>
          <w:p w14:paraId="4AF418DE"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lastRenderedPageBreak/>
              <w:t>7.2.</w:t>
            </w:r>
          </w:p>
        </w:tc>
        <w:tc>
          <w:tcPr>
            <w:tcW w:w="4031" w:type="dxa"/>
            <w:shd w:val="clear" w:color="auto" w:fill="auto"/>
          </w:tcPr>
          <w:p w14:paraId="116AE421"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 xml:space="preserve">Gera (sienų, lubų ir grindų apdaila nusidėvėjusi, nereikalauja remonto, </w:t>
            </w:r>
            <w:proofErr w:type="spellStart"/>
            <w:r w:rsidRPr="00556F1A">
              <w:rPr>
                <w:rFonts w:eastAsia="Calibri" w:cs="Times New Roman"/>
                <w:szCs w:val="24"/>
                <w:lang w:eastAsia="lt-LT"/>
              </w:rPr>
              <w:t>san</w:t>
            </w:r>
            <w:proofErr w:type="spellEnd"/>
            <w:r w:rsidRPr="00556F1A">
              <w:rPr>
                <w:rFonts w:eastAsia="Calibri" w:cs="Times New Roman"/>
                <w:szCs w:val="24"/>
                <w:lang w:eastAsia="lt-LT"/>
              </w:rPr>
              <w:t>. mazgai tvarkingi)</w:t>
            </w:r>
          </w:p>
        </w:tc>
        <w:tc>
          <w:tcPr>
            <w:tcW w:w="1203" w:type="dxa"/>
            <w:shd w:val="clear" w:color="auto" w:fill="auto"/>
          </w:tcPr>
          <w:p w14:paraId="4CBE738B"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c>
          <w:tcPr>
            <w:tcW w:w="2007" w:type="dxa"/>
            <w:shd w:val="clear" w:color="auto" w:fill="auto"/>
          </w:tcPr>
          <w:p w14:paraId="4163861F" w14:textId="4B816C51" w:rsidR="00556F1A" w:rsidRPr="00556F1A" w:rsidRDefault="000C6399"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10</w:t>
            </w:r>
          </w:p>
        </w:tc>
        <w:tc>
          <w:tcPr>
            <w:tcW w:w="1435" w:type="dxa"/>
            <w:shd w:val="clear" w:color="auto" w:fill="auto"/>
          </w:tcPr>
          <w:p w14:paraId="221D18F2"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0213826E" w14:textId="77777777" w:rsidTr="00546B90">
        <w:tc>
          <w:tcPr>
            <w:tcW w:w="807" w:type="dxa"/>
            <w:shd w:val="clear" w:color="auto" w:fill="auto"/>
          </w:tcPr>
          <w:p w14:paraId="7171E3B2" w14:textId="77777777" w:rsidR="00556F1A" w:rsidRPr="00556F1A" w:rsidRDefault="00556F1A" w:rsidP="00556F1A">
            <w:pPr>
              <w:widowControl w:val="0"/>
              <w:suppressAutoHyphens/>
              <w:spacing w:after="0" w:line="240" w:lineRule="auto"/>
              <w:jc w:val="right"/>
              <w:rPr>
                <w:rFonts w:eastAsia="Calibri" w:cs="Times New Roman"/>
                <w:szCs w:val="24"/>
                <w:lang w:eastAsia="lt-LT"/>
              </w:rPr>
            </w:pPr>
            <w:r w:rsidRPr="00556F1A">
              <w:rPr>
                <w:rFonts w:eastAsia="Calibri" w:cs="Times New Roman"/>
                <w:szCs w:val="24"/>
                <w:lang w:eastAsia="lt-LT"/>
              </w:rPr>
              <w:t>7.3.</w:t>
            </w:r>
          </w:p>
        </w:tc>
        <w:tc>
          <w:tcPr>
            <w:tcW w:w="4031" w:type="dxa"/>
            <w:shd w:val="clear" w:color="auto" w:fill="auto"/>
          </w:tcPr>
          <w:p w14:paraId="39392691" w14:textId="77777777" w:rsidR="00556F1A" w:rsidRPr="00556F1A" w:rsidRDefault="00556F1A" w:rsidP="00556F1A">
            <w:pPr>
              <w:widowControl w:val="0"/>
              <w:suppressAutoHyphens/>
              <w:spacing w:after="0" w:line="240" w:lineRule="auto"/>
              <w:rPr>
                <w:rFonts w:eastAsia="Calibri" w:cs="Times New Roman"/>
                <w:szCs w:val="24"/>
                <w:lang w:eastAsia="lt-LT"/>
              </w:rPr>
            </w:pPr>
            <w:r w:rsidRPr="00556F1A">
              <w:rPr>
                <w:rFonts w:eastAsia="Calibri" w:cs="Times New Roman"/>
                <w:szCs w:val="24"/>
                <w:lang w:eastAsia="lt-LT"/>
              </w:rPr>
              <w:t xml:space="preserve">Patenkinama (reikalingas sienų, lubų, grindų ir </w:t>
            </w:r>
            <w:proofErr w:type="spellStart"/>
            <w:r w:rsidRPr="00556F1A">
              <w:rPr>
                <w:rFonts w:eastAsia="Calibri" w:cs="Times New Roman"/>
                <w:szCs w:val="24"/>
                <w:lang w:eastAsia="lt-LT"/>
              </w:rPr>
              <w:t>san</w:t>
            </w:r>
            <w:proofErr w:type="spellEnd"/>
            <w:r w:rsidRPr="00556F1A">
              <w:rPr>
                <w:rFonts w:eastAsia="Calibri" w:cs="Times New Roman"/>
                <w:szCs w:val="24"/>
                <w:lang w:eastAsia="lt-LT"/>
              </w:rPr>
              <w:t>. mazgų remontas)</w:t>
            </w:r>
          </w:p>
        </w:tc>
        <w:tc>
          <w:tcPr>
            <w:tcW w:w="1203" w:type="dxa"/>
            <w:shd w:val="clear" w:color="auto" w:fill="auto"/>
          </w:tcPr>
          <w:p w14:paraId="608948BD" w14:textId="77777777" w:rsidR="00556F1A" w:rsidRPr="00556F1A" w:rsidRDefault="00556F1A" w:rsidP="00556F1A">
            <w:pPr>
              <w:widowControl w:val="0"/>
              <w:suppressAutoHyphens/>
              <w:spacing w:after="0" w:line="240" w:lineRule="auto"/>
              <w:jc w:val="center"/>
              <w:rPr>
                <w:rFonts w:eastAsia="Calibri" w:cs="Times New Roman"/>
                <w:b/>
                <w:szCs w:val="24"/>
                <w:lang w:eastAsia="lt-LT"/>
              </w:rPr>
            </w:pPr>
          </w:p>
        </w:tc>
        <w:tc>
          <w:tcPr>
            <w:tcW w:w="2007" w:type="dxa"/>
            <w:shd w:val="clear" w:color="auto" w:fill="auto"/>
          </w:tcPr>
          <w:p w14:paraId="0DB8601E" w14:textId="11F8D88B" w:rsidR="00556F1A" w:rsidRPr="00556F1A" w:rsidRDefault="000C6399" w:rsidP="00556F1A">
            <w:pPr>
              <w:widowControl w:val="0"/>
              <w:suppressAutoHyphens/>
              <w:spacing w:after="0" w:line="240" w:lineRule="auto"/>
              <w:jc w:val="center"/>
              <w:rPr>
                <w:rFonts w:eastAsia="Calibri" w:cs="Times New Roman"/>
                <w:szCs w:val="24"/>
                <w:lang w:eastAsia="lt-LT"/>
              </w:rPr>
            </w:pPr>
            <w:r>
              <w:rPr>
                <w:rFonts w:eastAsia="Calibri" w:cs="Times New Roman"/>
                <w:szCs w:val="24"/>
                <w:lang w:eastAsia="lt-LT"/>
              </w:rPr>
              <w:t>5</w:t>
            </w:r>
          </w:p>
        </w:tc>
        <w:tc>
          <w:tcPr>
            <w:tcW w:w="1435" w:type="dxa"/>
            <w:shd w:val="clear" w:color="auto" w:fill="auto"/>
          </w:tcPr>
          <w:p w14:paraId="754C1020" w14:textId="77777777" w:rsidR="00556F1A" w:rsidRPr="00556F1A" w:rsidRDefault="00556F1A" w:rsidP="00556F1A">
            <w:pPr>
              <w:widowControl w:val="0"/>
              <w:suppressAutoHyphens/>
              <w:spacing w:after="0" w:line="240" w:lineRule="auto"/>
              <w:jc w:val="center"/>
              <w:rPr>
                <w:rFonts w:eastAsia="Calibri" w:cs="Times New Roman"/>
                <w:szCs w:val="24"/>
                <w:lang w:eastAsia="lt-LT"/>
              </w:rPr>
            </w:pPr>
          </w:p>
        </w:tc>
      </w:tr>
      <w:tr w:rsidR="00556F1A" w:rsidRPr="00556F1A" w14:paraId="2B8739D7" w14:textId="77777777" w:rsidTr="00546B90">
        <w:tc>
          <w:tcPr>
            <w:tcW w:w="807" w:type="dxa"/>
            <w:shd w:val="clear" w:color="auto" w:fill="auto"/>
          </w:tcPr>
          <w:p w14:paraId="417F7187" w14:textId="77777777" w:rsidR="00556F1A" w:rsidRPr="00556F1A" w:rsidRDefault="00556F1A" w:rsidP="00556F1A">
            <w:pPr>
              <w:widowControl w:val="0"/>
              <w:suppressAutoHyphens/>
              <w:spacing w:after="0" w:line="240" w:lineRule="auto"/>
              <w:jc w:val="center"/>
              <w:rPr>
                <w:rFonts w:eastAsia="Calibri" w:cs="Times New Roman"/>
                <w:b/>
                <w:szCs w:val="24"/>
                <w:lang w:eastAsia="lt-LT"/>
              </w:rPr>
            </w:pPr>
          </w:p>
        </w:tc>
        <w:tc>
          <w:tcPr>
            <w:tcW w:w="4031" w:type="dxa"/>
            <w:shd w:val="clear" w:color="auto" w:fill="auto"/>
          </w:tcPr>
          <w:p w14:paraId="51333165" w14:textId="0EBD0BDC" w:rsidR="00556F1A" w:rsidRPr="00556F1A" w:rsidRDefault="00556F1A" w:rsidP="00556F1A">
            <w:pPr>
              <w:widowControl w:val="0"/>
              <w:suppressAutoHyphens/>
              <w:spacing w:after="0" w:line="240" w:lineRule="auto"/>
              <w:jc w:val="right"/>
              <w:rPr>
                <w:rFonts w:eastAsia="Calibri" w:cs="Times New Roman"/>
                <w:b/>
                <w:szCs w:val="24"/>
                <w:lang w:eastAsia="lt-LT"/>
              </w:rPr>
            </w:pPr>
            <w:r w:rsidRPr="00556F1A">
              <w:rPr>
                <w:rFonts w:eastAsia="Calibri" w:cs="Times New Roman"/>
                <w:b/>
                <w:szCs w:val="24"/>
                <w:lang w:eastAsia="lt-LT"/>
              </w:rPr>
              <w:t>Iš viso</w:t>
            </w:r>
          </w:p>
        </w:tc>
        <w:tc>
          <w:tcPr>
            <w:tcW w:w="1203" w:type="dxa"/>
            <w:shd w:val="clear" w:color="auto" w:fill="auto"/>
          </w:tcPr>
          <w:p w14:paraId="33FAC902" w14:textId="24DA5E00" w:rsidR="00556F1A" w:rsidRPr="00556F1A" w:rsidRDefault="000C6399" w:rsidP="00556F1A">
            <w:pPr>
              <w:widowControl w:val="0"/>
              <w:suppressAutoHyphens/>
              <w:spacing w:after="0" w:line="240" w:lineRule="auto"/>
              <w:jc w:val="center"/>
              <w:rPr>
                <w:rFonts w:eastAsia="Calibri" w:cs="Times New Roman"/>
                <w:b/>
                <w:szCs w:val="24"/>
                <w:lang w:eastAsia="lt-LT"/>
              </w:rPr>
            </w:pPr>
            <w:r w:rsidRPr="000C6399">
              <w:rPr>
                <w:rFonts w:eastAsia="Calibri" w:cs="Times New Roman"/>
                <w:b/>
                <w:szCs w:val="24"/>
                <w:lang w:eastAsia="lt-LT"/>
              </w:rPr>
              <w:t xml:space="preserve">0 – </w:t>
            </w:r>
            <w:r w:rsidR="00556F1A" w:rsidRPr="00556F1A">
              <w:rPr>
                <w:rFonts w:eastAsia="Calibri" w:cs="Times New Roman"/>
                <w:b/>
                <w:szCs w:val="24"/>
                <w:lang w:eastAsia="lt-LT"/>
              </w:rPr>
              <w:t>100</w:t>
            </w:r>
          </w:p>
        </w:tc>
        <w:tc>
          <w:tcPr>
            <w:tcW w:w="2007" w:type="dxa"/>
            <w:shd w:val="clear" w:color="auto" w:fill="auto"/>
          </w:tcPr>
          <w:p w14:paraId="36FE18FC" w14:textId="77777777" w:rsidR="00556F1A" w:rsidRPr="00556F1A" w:rsidRDefault="00556F1A" w:rsidP="00556F1A">
            <w:pPr>
              <w:widowControl w:val="0"/>
              <w:suppressAutoHyphens/>
              <w:spacing w:after="0" w:line="240" w:lineRule="auto"/>
              <w:jc w:val="center"/>
              <w:rPr>
                <w:rFonts w:eastAsia="Calibri" w:cs="Times New Roman"/>
                <w:b/>
                <w:szCs w:val="24"/>
                <w:lang w:eastAsia="lt-LT"/>
              </w:rPr>
            </w:pPr>
            <w:r w:rsidRPr="00556F1A">
              <w:rPr>
                <w:rFonts w:eastAsia="Calibri" w:cs="Times New Roman"/>
                <w:b/>
                <w:szCs w:val="24"/>
                <w:lang w:eastAsia="lt-LT"/>
              </w:rPr>
              <w:t>x</w:t>
            </w:r>
          </w:p>
        </w:tc>
        <w:tc>
          <w:tcPr>
            <w:tcW w:w="1435" w:type="dxa"/>
            <w:shd w:val="clear" w:color="auto" w:fill="auto"/>
          </w:tcPr>
          <w:p w14:paraId="4D114B6C" w14:textId="77777777" w:rsidR="00556F1A" w:rsidRPr="00556F1A" w:rsidRDefault="00556F1A" w:rsidP="00556F1A">
            <w:pPr>
              <w:widowControl w:val="0"/>
              <w:suppressAutoHyphens/>
              <w:spacing w:after="0" w:line="240" w:lineRule="auto"/>
              <w:jc w:val="center"/>
              <w:rPr>
                <w:rFonts w:eastAsia="Calibri" w:cs="Times New Roman"/>
                <w:b/>
                <w:szCs w:val="24"/>
                <w:lang w:eastAsia="lt-LT"/>
              </w:rPr>
            </w:pPr>
          </w:p>
        </w:tc>
      </w:tr>
    </w:tbl>
    <w:p w14:paraId="1DBB829B" w14:textId="77777777" w:rsidR="00091B7E" w:rsidRPr="00091B7E" w:rsidRDefault="00091B7E" w:rsidP="00135C5B">
      <w:pPr>
        <w:spacing w:after="0" w:line="360" w:lineRule="auto"/>
        <w:jc w:val="both"/>
        <w:rPr>
          <w:rFonts w:eastAsia="Times New Roman" w:cs="Times New Roman"/>
          <w:szCs w:val="24"/>
        </w:rPr>
      </w:pPr>
    </w:p>
    <w:p w14:paraId="3D8E3246" w14:textId="77777777" w:rsidR="00091B7E" w:rsidRPr="00091B7E" w:rsidRDefault="00091B7E" w:rsidP="00135C5B">
      <w:pPr>
        <w:spacing w:after="0" w:line="360" w:lineRule="auto"/>
        <w:ind w:right="102"/>
        <w:jc w:val="both"/>
        <w:rPr>
          <w:rFonts w:eastAsia="Times New Roman" w:cs="Times New Roman"/>
          <w:szCs w:val="24"/>
        </w:rPr>
      </w:pPr>
    </w:p>
    <w:p w14:paraId="17B62C98" w14:textId="77777777" w:rsidR="00091B7E" w:rsidRPr="00091B7E" w:rsidRDefault="00091B7E" w:rsidP="00135C5B">
      <w:pPr>
        <w:spacing w:after="0" w:line="360" w:lineRule="auto"/>
        <w:ind w:right="102"/>
        <w:jc w:val="both"/>
        <w:rPr>
          <w:rFonts w:eastAsia="Times New Roman" w:cs="Times New Roman"/>
          <w:szCs w:val="24"/>
        </w:rPr>
      </w:pPr>
    </w:p>
    <w:p w14:paraId="42D98FA5"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Komisija:</w:t>
      </w:r>
    </w:p>
    <w:p w14:paraId="2F689146"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w:t>
      </w:r>
    </w:p>
    <w:p w14:paraId="5999E639"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________________                                  __________________________</w:t>
      </w:r>
    </w:p>
    <w:p w14:paraId="0021F09A"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(parašas)                                                           (vardas, pavardė)</w:t>
      </w:r>
    </w:p>
    <w:p w14:paraId="3117F9E5"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w:t>
      </w:r>
    </w:p>
    <w:p w14:paraId="7FDA97A3"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________________                                  __________________________</w:t>
      </w:r>
    </w:p>
    <w:p w14:paraId="7FF84172"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(parašas)                                                         (vardas, pavardė)</w:t>
      </w:r>
    </w:p>
    <w:p w14:paraId="71F3AEB8"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w:t>
      </w:r>
    </w:p>
    <w:p w14:paraId="2C82AFDF"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________________                                 ___________________________</w:t>
      </w:r>
    </w:p>
    <w:p w14:paraId="2CA1CE90"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(parašas)                                                         (vardas, pavardė)</w:t>
      </w:r>
    </w:p>
    <w:p w14:paraId="31E8A969" w14:textId="77777777" w:rsidR="00556F1A" w:rsidRDefault="00556F1A" w:rsidP="00135C5B">
      <w:pPr>
        <w:spacing w:after="0" w:line="360" w:lineRule="auto"/>
        <w:jc w:val="both"/>
        <w:rPr>
          <w:rFonts w:eastAsia="Times New Roman" w:cs="Times New Roman"/>
          <w:szCs w:val="24"/>
        </w:rPr>
      </w:pPr>
    </w:p>
    <w:p w14:paraId="40CDAE99" w14:textId="45B7E089"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xml:space="preserve"> ________________                                 ___________________________</w:t>
      </w:r>
    </w:p>
    <w:p w14:paraId="2DAFE9B7"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(parašas)                                                         (vardas, pavardė)</w:t>
      </w:r>
    </w:p>
    <w:p w14:paraId="50A5EBEB" w14:textId="77777777" w:rsidR="00091B7E" w:rsidRPr="00091B7E" w:rsidRDefault="00091B7E" w:rsidP="00135C5B">
      <w:pPr>
        <w:tabs>
          <w:tab w:val="left" w:pos="1296"/>
          <w:tab w:val="center" w:pos="4819"/>
          <w:tab w:val="right" w:pos="9638"/>
        </w:tabs>
        <w:spacing w:after="0" w:line="360" w:lineRule="auto"/>
        <w:jc w:val="both"/>
        <w:rPr>
          <w:rFonts w:eastAsia="Times New Roman" w:cs="Times New Roman"/>
          <w:szCs w:val="24"/>
        </w:rPr>
      </w:pPr>
    </w:p>
    <w:p w14:paraId="0858796E" w14:textId="611BEFAE"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xml:space="preserve"> ________________                                 ___________________________</w:t>
      </w:r>
    </w:p>
    <w:p w14:paraId="45372962" w14:textId="77777777" w:rsidR="00091B7E" w:rsidRPr="00091B7E" w:rsidRDefault="00091B7E" w:rsidP="00135C5B">
      <w:pPr>
        <w:spacing w:after="0" w:line="360" w:lineRule="auto"/>
        <w:jc w:val="both"/>
        <w:rPr>
          <w:rFonts w:eastAsia="Times New Roman" w:cs="Times New Roman"/>
          <w:szCs w:val="24"/>
        </w:rPr>
      </w:pPr>
      <w:r w:rsidRPr="00091B7E">
        <w:rPr>
          <w:rFonts w:eastAsia="Times New Roman" w:cs="Times New Roman"/>
          <w:szCs w:val="24"/>
        </w:rPr>
        <w:t xml:space="preserve">         (parašas)                                                         (vardas, pavardė)</w:t>
      </w:r>
    </w:p>
    <w:p w14:paraId="703B65D2" w14:textId="77777777" w:rsidR="00091B7E" w:rsidRPr="00091B7E" w:rsidRDefault="00091B7E" w:rsidP="00135C5B">
      <w:pPr>
        <w:tabs>
          <w:tab w:val="left" w:pos="1296"/>
          <w:tab w:val="center" w:pos="4819"/>
          <w:tab w:val="right" w:pos="9638"/>
        </w:tabs>
        <w:spacing w:after="0" w:line="360" w:lineRule="auto"/>
        <w:jc w:val="both"/>
        <w:rPr>
          <w:rFonts w:eastAsia="Times New Roman" w:cs="Times New Roman"/>
          <w:szCs w:val="24"/>
        </w:rPr>
      </w:pPr>
    </w:p>
    <w:p w14:paraId="31BE2599" w14:textId="77777777" w:rsidR="00091B7E" w:rsidRPr="00091B7E" w:rsidRDefault="00091B7E" w:rsidP="00135C5B">
      <w:pPr>
        <w:tabs>
          <w:tab w:val="left" w:pos="1296"/>
          <w:tab w:val="center" w:pos="4819"/>
          <w:tab w:val="right" w:pos="9638"/>
        </w:tabs>
        <w:spacing w:after="0" w:line="360" w:lineRule="auto"/>
        <w:jc w:val="both"/>
        <w:rPr>
          <w:rFonts w:eastAsia="Times New Roman" w:cs="Times New Roman"/>
          <w:szCs w:val="24"/>
        </w:rPr>
      </w:pPr>
    </w:p>
    <w:p w14:paraId="66B51F3E" w14:textId="77777777" w:rsidR="00091B7E" w:rsidRPr="00091B7E" w:rsidRDefault="00091B7E" w:rsidP="00135C5B">
      <w:pPr>
        <w:tabs>
          <w:tab w:val="left" w:pos="1296"/>
          <w:tab w:val="center" w:pos="4819"/>
          <w:tab w:val="right" w:pos="9638"/>
        </w:tabs>
        <w:spacing w:after="0" w:line="360" w:lineRule="auto"/>
        <w:jc w:val="both"/>
        <w:rPr>
          <w:rFonts w:eastAsia="Times New Roman" w:cs="Times New Roman"/>
          <w:szCs w:val="24"/>
        </w:rPr>
      </w:pPr>
    </w:p>
    <w:p w14:paraId="4D7C845C" w14:textId="77777777" w:rsidR="00091B7E" w:rsidRPr="00091B7E" w:rsidRDefault="00091B7E" w:rsidP="00135C5B">
      <w:pPr>
        <w:spacing w:line="360" w:lineRule="auto"/>
        <w:jc w:val="both"/>
        <w:rPr>
          <w:rFonts w:eastAsia="Calibri" w:cs="Times New Roman"/>
          <w:sz w:val="22"/>
        </w:rPr>
      </w:pPr>
    </w:p>
    <w:p w14:paraId="3CEE9A69" w14:textId="77777777" w:rsidR="00091B7E" w:rsidRPr="00091B7E" w:rsidRDefault="00091B7E" w:rsidP="00135C5B">
      <w:pPr>
        <w:spacing w:line="360" w:lineRule="auto"/>
        <w:jc w:val="both"/>
        <w:rPr>
          <w:rFonts w:ascii="Calibri" w:eastAsia="Calibri" w:hAnsi="Calibri" w:cs="Times New Roman"/>
          <w:sz w:val="22"/>
        </w:rPr>
      </w:pPr>
    </w:p>
    <w:sectPr w:rsidR="00091B7E" w:rsidRPr="00091B7E" w:rsidSect="00C968A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 w15:restartNumberingAfterBreak="0">
    <w:nsid w:val="145C38C5"/>
    <w:multiLevelType w:val="hybridMultilevel"/>
    <w:tmpl w:val="90548590"/>
    <w:lvl w:ilvl="0" w:tplc="0409000F">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2B191D85"/>
    <w:multiLevelType w:val="multilevel"/>
    <w:tmpl w:val="52BA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494322">
    <w:abstractNumId w:val="0"/>
  </w:num>
  <w:num w:numId="2" w16cid:durableId="2114157860">
    <w:abstractNumId w:val="1"/>
  </w:num>
  <w:num w:numId="3" w16cid:durableId="695085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34"/>
    <w:rsid w:val="00056D03"/>
    <w:rsid w:val="00091B7E"/>
    <w:rsid w:val="0009751C"/>
    <w:rsid w:val="000C6399"/>
    <w:rsid w:val="00100489"/>
    <w:rsid w:val="00131D4E"/>
    <w:rsid w:val="00135C5B"/>
    <w:rsid w:val="00182A3F"/>
    <w:rsid w:val="001B1E40"/>
    <w:rsid w:val="001C27CE"/>
    <w:rsid w:val="002361E2"/>
    <w:rsid w:val="002A79E5"/>
    <w:rsid w:val="002F397F"/>
    <w:rsid w:val="0030396A"/>
    <w:rsid w:val="00303FD0"/>
    <w:rsid w:val="003B7B66"/>
    <w:rsid w:val="0041116D"/>
    <w:rsid w:val="00412340"/>
    <w:rsid w:val="00547A53"/>
    <w:rsid w:val="00556F1A"/>
    <w:rsid w:val="005F0143"/>
    <w:rsid w:val="00652BA3"/>
    <w:rsid w:val="006563FE"/>
    <w:rsid w:val="006754B6"/>
    <w:rsid w:val="00782AE3"/>
    <w:rsid w:val="008B2E4A"/>
    <w:rsid w:val="00A66E90"/>
    <w:rsid w:val="00A950F8"/>
    <w:rsid w:val="00AA775E"/>
    <w:rsid w:val="00AF722B"/>
    <w:rsid w:val="00B166F9"/>
    <w:rsid w:val="00B4087F"/>
    <w:rsid w:val="00BA619B"/>
    <w:rsid w:val="00C76118"/>
    <w:rsid w:val="00C968A9"/>
    <w:rsid w:val="00CB7A7E"/>
    <w:rsid w:val="00CD3479"/>
    <w:rsid w:val="00D713D4"/>
    <w:rsid w:val="00DD42EE"/>
    <w:rsid w:val="00DF4334"/>
    <w:rsid w:val="00E116C7"/>
    <w:rsid w:val="00ED36C6"/>
    <w:rsid w:val="00F157D5"/>
    <w:rsid w:val="00F875D4"/>
    <w:rsid w:val="00FE5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381"/>
  <w15:chartTrackingRefBased/>
  <w15:docId w15:val="{22790073-4C1F-4458-8127-43BF64FF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F4334"/>
    <w:rPr>
      <w:color w:val="0563C1" w:themeColor="hyperlink"/>
      <w:u w:val="single"/>
    </w:rPr>
  </w:style>
  <w:style w:type="character" w:customStyle="1" w:styleId="Neapdorotaspaminjimas1">
    <w:name w:val="Neapdorotas paminėjimas1"/>
    <w:basedOn w:val="Numatytasispastraiposriftas"/>
    <w:uiPriority w:val="99"/>
    <w:semiHidden/>
    <w:unhideWhenUsed/>
    <w:rsid w:val="00DF4334"/>
    <w:rPr>
      <w:color w:val="605E5C"/>
      <w:shd w:val="clear" w:color="auto" w:fill="E1DFDD"/>
    </w:rPr>
  </w:style>
  <w:style w:type="numbering" w:customStyle="1" w:styleId="Sraonra1">
    <w:name w:val="Sąrašo nėra1"/>
    <w:next w:val="Sraonra"/>
    <w:uiPriority w:val="99"/>
    <w:semiHidden/>
    <w:unhideWhenUsed/>
    <w:rsid w:val="00091B7E"/>
  </w:style>
  <w:style w:type="paragraph" w:styleId="Sraopastraipa">
    <w:name w:val="List Paragraph"/>
    <w:basedOn w:val="prastasis"/>
    <w:uiPriority w:val="34"/>
    <w:qFormat/>
    <w:rsid w:val="00091B7E"/>
    <w:pPr>
      <w:ind w:left="720"/>
      <w:contextualSpacing/>
    </w:pPr>
    <w:rPr>
      <w:rFonts w:ascii="Calibri" w:eastAsia="Calibri" w:hAnsi="Calibri" w:cs="Times New Roman"/>
      <w:sz w:val="22"/>
    </w:rPr>
  </w:style>
  <w:style w:type="paragraph" w:styleId="Debesliotekstas">
    <w:name w:val="Balloon Text"/>
    <w:basedOn w:val="prastasis"/>
    <w:link w:val="DebesliotekstasDiagrama"/>
    <w:uiPriority w:val="99"/>
    <w:semiHidden/>
    <w:unhideWhenUsed/>
    <w:rsid w:val="00091B7E"/>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091B7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0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piskis.lt" TargetMode="External"/><Relationship Id="rId5" Type="http://schemas.openxmlformats.org/officeDocument/2006/relationships/hyperlink" Target="http://www.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19401</Words>
  <Characters>11060</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Kupiškio rajono savivaldybės administracija</dc:creator>
  <cp:keywords/>
  <dc:description/>
  <cp:lastModifiedBy>Kupiškio rajono savivaldybės administracija</cp:lastModifiedBy>
  <cp:revision>2</cp:revision>
  <dcterms:created xsi:type="dcterms:W3CDTF">2022-11-03T13:32:00Z</dcterms:created>
  <dcterms:modified xsi:type="dcterms:W3CDTF">2022-11-03T13:32:00Z</dcterms:modified>
</cp:coreProperties>
</file>